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98F" w:rsidRDefault="00A15874" w:rsidP="00A15874">
      <w:pPr>
        <w:pStyle w:val="a9"/>
        <w:spacing w:line="400" w:lineRule="exact"/>
        <w:rPr>
          <w:b w:val="0"/>
          <w:sz w:val="28"/>
          <w:szCs w:val="28"/>
        </w:rPr>
      </w:pPr>
      <w:r w:rsidRPr="00A15874">
        <w:rPr>
          <w:b w:val="0"/>
          <w:sz w:val="28"/>
          <w:szCs w:val="28"/>
        </w:rPr>
        <w:t xml:space="preserve">АДМИНИСТРАЦИИ </w:t>
      </w:r>
    </w:p>
    <w:p w:rsidR="00A15874" w:rsidRDefault="007D1634" w:rsidP="00A15874">
      <w:pPr>
        <w:pStyle w:val="a9"/>
        <w:spacing w:line="400" w:lineRule="exact"/>
        <w:rPr>
          <w:b w:val="0"/>
          <w:sz w:val="28"/>
          <w:szCs w:val="28"/>
        </w:rPr>
      </w:pPr>
      <w:r>
        <w:rPr>
          <w:b w:val="0"/>
          <w:sz w:val="28"/>
          <w:szCs w:val="28"/>
        </w:rPr>
        <w:t>АНДРЕЕВСКОГО СЕЛЬСОВЕТА</w:t>
      </w:r>
    </w:p>
    <w:p w:rsidR="007D1634" w:rsidRPr="00A15874" w:rsidRDefault="007D1634" w:rsidP="00A15874">
      <w:pPr>
        <w:pStyle w:val="a9"/>
        <w:spacing w:line="400" w:lineRule="exact"/>
        <w:rPr>
          <w:b w:val="0"/>
          <w:sz w:val="28"/>
          <w:szCs w:val="28"/>
        </w:rPr>
      </w:pPr>
      <w:r>
        <w:rPr>
          <w:b w:val="0"/>
          <w:sz w:val="28"/>
          <w:szCs w:val="28"/>
        </w:rPr>
        <w:t>КАСТОРЕНСКОГО РАЙОНА</w:t>
      </w:r>
    </w:p>
    <w:p w:rsidR="00A15874" w:rsidRDefault="00A15874" w:rsidP="00A15874">
      <w:pPr>
        <w:pStyle w:val="a9"/>
        <w:spacing w:line="400" w:lineRule="exact"/>
        <w:rPr>
          <w:b w:val="0"/>
          <w:sz w:val="28"/>
          <w:szCs w:val="28"/>
        </w:rPr>
      </w:pPr>
      <w:r w:rsidRPr="00A15874">
        <w:rPr>
          <w:b w:val="0"/>
          <w:sz w:val="28"/>
          <w:szCs w:val="28"/>
        </w:rPr>
        <w:t>КУРСКОЙ ОБЛАСТИ</w:t>
      </w:r>
    </w:p>
    <w:p w:rsidR="00A9298F" w:rsidRPr="00A15874" w:rsidRDefault="00A9298F" w:rsidP="00A15874">
      <w:pPr>
        <w:pStyle w:val="a9"/>
        <w:spacing w:line="400" w:lineRule="exact"/>
        <w:rPr>
          <w:b w:val="0"/>
          <w:sz w:val="28"/>
          <w:szCs w:val="28"/>
        </w:rPr>
      </w:pPr>
    </w:p>
    <w:p w:rsidR="002C25FF" w:rsidRPr="00A9298F" w:rsidRDefault="00A9298F" w:rsidP="002C25FF">
      <w:pPr>
        <w:pStyle w:val="a9"/>
        <w:spacing w:line="400" w:lineRule="exact"/>
        <w:rPr>
          <w:sz w:val="28"/>
          <w:szCs w:val="28"/>
        </w:rPr>
      </w:pPr>
      <w:r w:rsidRPr="00A9298F">
        <w:rPr>
          <w:sz w:val="28"/>
          <w:szCs w:val="28"/>
        </w:rPr>
        <w:t>П О С Т А Н О В Л Е Н И Е</w:t>
      </w:r>
    </w:p>
    <w:p w:rsidR="002C25FF" w:rsidRDefault="002C25FF" w:rsidP="002C25FF">
      <w:pPr>
        <w:jc w:val="center"/>
      </w:pPr>
    </w:p>
    <w:p w:rsidR="002C25FF" w:rsidRDefault="002C25FF" w:rsidP="002C25FF"/>
    <w:p w:rsidR="002C25FF" w:rsidRPr="00A9298F" w:rsidRDefault="00804F87" w:rsidP="002C25FF">
      <w:pPr>
        <w:rPr>
          <w:sz w:val="28"/>
          <w:szCs w:val="28"/>
        </w:rPr>
      </w:pPr>
      <w:r w:rsidRPr="00A9298F">
        <w:rPr>
          <w:b/>
          <w:sz w:val="28"/>
          <w:szCs w:val="28"/>
        </w:rPr>
        <w:t>27</w:t>
      </w:r>
      <w:r w:rsidR="00084B56" w:rsidRPr="00A9298F">
        <w:rPr>
          <w:b/>
          <w:sz w:val="28"/>
          <w:szCs w:val="28"/>
        </w:rPr>
        <w:t>.</w:t>
      </w:r>
      <w:r w:rsidRPr="00A9298F">
        <w:rPr>
          <w:b/>
          <w:sz w:val="28"/>
          <w:szCs w:val="28"/>
        </w:rPr>
        <w:t>10.2021</w:t>
      </w:r>
      <w:r w:rsidR="002C25FF" w:rsidRPr="00A9298F">
        <w:rPr>
          <w:b/>
          <w:sz w:val="28"/>
          <w:szCs w:val="28"/>
        </w:rPr>
        <w:t xml:space="preserve"> г.     </w:t>
      </w:r>
      <w:r w:rsidR="002C25FF" w:rsidRPr="00A9298F">
        <w:rPr>
          <w:b/>
          <w:sz w:val="28"/>
          <w:szCs w:val="28"/>
        </w:rPr>
        <w:tab/>
      </w:r>
      <w:r w:rsidR="002C25FF" w:rsidRPr="00A9298F">
        <w:rPr>
          <w:b/>
          <w:sz w:val="28"/>
          <w:szCs w:val="28"/>
        </w:rPr>
        <w:tab/>
      </w:r>
      <w:r w:rsidR="002C25FF" w:rsidRPr="00A9298F">
        <w:rPr>
          <w:b/>
          <w:sz w:val="28"/>
          <w:szCs w:val="28"/>
        </w:rPr>
        <w:tab/>
      </w:r>
      <w:r w:rsidR="002C25FF" w:rsidRPr="00A9298F">
        <w:rPr>
          <w:b/>
          <w:sz w:val="28"/>
          <w:szCs w:val="28"/>
        </w:rPr>
        <w:tab/>
      </w:r>
      <w:r w:rsidR="002C25FF" w:rsidRPr="00A9298F">
        <w:rPr>
          <w:b/>
          <w:sz w:val="28"/>
          <w:szCs w:val="28"/>
        </w:rPr>
        <w:tab/>
      </w:r>
      <w:r w:rsidR="002C25FF" w:rsidRPr="00A9298F">
        <w:rPr>
          <w:b/>
          <w:sz w:val="28"/>
          <w:szCs w:val="28"/>
        </w:rPr>
        <w:tab/>
      </w:r>
      <w:r w:rsidR="002C25FF" w:rsidRPr="00A9298F">
        <w:rPr>
          <w:b/>
          <w:sz w:val="28"/>
          <w:szCs w:val="28"/>
        </w:rPr>
        <w:tab/>
        <w:t xml:space="preserve">                № </w:t>
      </w:r>
      <w:r w:rsidRPr="00A9298F">
        <w:rPr>
          <w:b/>
          <w:sz w:val="28"/>
          <w:szCs w:val="28"/>
        </w:rPr>
        <w:t>111</w:t>
      </w:r>
      <w:r w:rsidR="002C25FF" w:rsidRPr="00A9298F">
        <w:rPr>
          <w:sz w:val="28"/>
          <w:szCs w:val="28"/>
        </w:rPr>
        <w:t xml:space="preserve">  </w:t>
      </w:r>
    </w:p>
    <w:p w:rsidR="002C25FF" w:rsidRDefault="002C25FF" w:rsidP="002C25FF">
      <w:pPr>
        <w:rPr>
          <w:sz w:val="28"/>
        </w:rPr>
      </w:pPr>
    </w:p>
    <w:p w:rsidR="002C25FF" w:rsidRPr="006361B4" w:rsidRDefault="002C25FF" w:rsidP="00A9298F">
      <w:pPr>
        <w:pStyle w:val="ConsPlusTitle"/>
        <w:jc w:val="both"/>
      </w:pPr>
      <w:r w:rsidRPr="006361B4">
        <w:t xml:space="preserve">Об утверждении методики прогнозирования поступлений </w:t>
      </w:r>
    </w:p>
    <w:p w:rsidR="002C25FF" w:rsidRPr="00420788" w:rsidRDefault="00F61FB4" w:rsidP="00A9298F">
      <w:pPr>
        <w:pStyle w:val="ConsPlusTitle"/>
        <w:jc w:val="both"/>
      </w:pPr>
      <w:r>
        <w:t xml:space="preserve">доходов в </w:t>
      </w:r>
      <w:r w:rsidR="002C25FF" w:rsidRPr="006361B4">
        <w:t xml:space="preserve"> бюджет</w:t>
      </w:r>
      <w:r>
        <w:t xml:space="preserve"> муниципальног</w:t>
      </w:r>
      <w:r w:rsidR="007D1634">
        <w:t>о образования «Андреевский сельсовет</w:t>
      </w:r>
      <w:r>
        <w:t>»</w:t>
      </w:r>
      <w:r w:rsidR="00A9298F">
        <w:t xml:space="preserve">  </w:t>
      </w:r>
      <w:r w:rsidR="00804F87">
        <w:t>Курской области на 2022</w:t>
      </w:r>
      <w:r w:rsidR="00420788">
        <w:t xml:space="preserve"> год </w:t>
      </w:r>
      <w:r w:rsidR="00420788" w:rsidRPr="000D7416">
        <w:t xml:space="preserve">и </w:t>
      </w:r>
      <w:r w:rsidR="00804F87">
        <w:t xml:space="preserve"> плановый период 2023</w:t>
      </w:r>
      <w:r w:rsidR="00420788" w:rsidRPr="000D7416">
        <w:t xml:space="preserve"> и 20</w:t>
      </w:r>
      <w:r w:rsidR="00420788">
        <w:rPr>
          <w:b w:val="0"/>
        </w:rPr>
        <w:t>2</w:t>
      </w:r>
      <w:r w:rsidR="00804F87">
        <w:rPr>
          <w:b w:val="0"/>
        </w:rPr>
        <w:t>4</w:t>
      </w:r>
      <w:r w:rsidR="00420788" w:rsidRPr="000D7416">
        <w:t xml:space="preserve"> годов.</w:t>
      </w:r>
    </w:p>
    <w:p w:rsidR="00FC6589" w:rsidRDefault="00FC6589" w:rsidP="00FC6589">
      <w:pPr>
        <w:pStyle w:val="ConsPlusTitle"/>
        <w:jc w:val="center"/>
      </w:pPr>
    </w:p>
    <w:p w:rsidR="00FC6589" w:rsidRPr="00752E66" w:rsidRDefault="00FC6589" w:rsidP="00FC6589">
      <w:pPr>
        <w:pStyle w:val="ConsPlusNormal"/>
        <w:ind w:firstLine="540"/>
        <w:jc w:val="both"/>
        <w:rPr>
          <w:rFonts w:ascii="Times New Roman" w:hAnsi="Times New Roman" w:cs="Times New Roman"/>
          <w:sz w:val="28"/>
          <w:szCs w:val="28"/>
        </w:rPr>
      </w:pPr>
      <w:r w:rsidRPr="004C3F24">
        <w:rPr>
          <w:rFonts w:ascii="Times New Roman" w:hAnsi="Times New Roman" w:cs="Times New Roman"/>
          <w:sz w:val="28"/>
          <w:szCs w:val="28"/>
        </w:rPr>
        <w:t>В соответствии с</w:t>
      </w:r>
      <w:r w:rsidR="00BF5554">
        <w:rPr>
          <w:rFonts w:ascii="Times New Roman" w:hAnsi="Times New Roman" w:cs="Times New Roman"/>
          <w:sz w:val="28"/>
          <w:szCs w:val="28"/>
        </w:rPr>
        <w:t>о</w:t>
      </w:r>
      <w:r w:rsidRPr="004C3F24">
        <w:rPr>
          <w:rFonts w:ascii="Times New Roman" w:hAnsi="Times New Roman" w:cs="Times New Roman"/>
          <w:sz w:val="28"/>
          <w:szCs w:val="28"/>
        </w:rPr>
        <w:t xml:space="preserve"> </w:t>
      </w:r>
      <w:hyperlink r:id="rId8" w:history="1">
        <w:r w:rsidR="00BF5554">
          <w:rPr>
            <w:rFonts w:ascii="Times New Roman" w:hAnsi="Times New Roman" w:cs="Times New Roman"/>
            <w:sz w:val="28"/>
            <w:szCs w:val="28"/>
          </w:rPr>
          <w:t>ст.</w:t>
        </w:r>
        <w:r w:rsidRPr="004C3F24">
          <w:rPr>
            <w:rFonts w:ascii="Times New Roman" w:hAnsi="Times New Roman" w:cs="Times New Roman"/>
            <w:sz w:val="28"/>
            <w:szCs w:val="28"/>
          </w:rPr>
          <w:t xml:space="preserve"> </w:t>
        </w:r>
      </w:hyperlink>
      <w:r w:rsidR="00BF5554" w:rsidRPr="00BF5554">
        <w:rPr>
          <w:sz w:val="24"/>
          <w:szCs w:val="24"/>
        </w:rPr>
        <w:t>174</w:t>
      </w:r>
      <w:r w:rsidR="00BF5554" w:rsidRPr="00BF5554">
        <w:rPr>
          <w:rFonts w:ascii="Times New Roman" w:hAnsi="Times New Roman" w:cs="Times New Roman"/>
          <w:sz w:val="28"/>
          <w:szCs w:val="28"/>
          <w:vertAlign w:val="superscript"/>
        </w:rPr>
        <w:t>2</w:t>
      </w:r>
      <w:r w:rsidRPr="00BF5554">
        <w:rPr>
          <w:rFonts w:ascii="Times New Roman" w:hAnsi="Times New Roman" w:cs="Times New Roman"/>
          <w:sz w:val="28"/>
          <w:szCs w:val="28"/>
        </w:rPr>
        <w:t xml:space="preserve"> </w:t>
      </w:r>
      <w:r w:rsidRPr="004C3F24">
        <w:rPr>
          <w:rFonts w:ascii="Times New Roman" w:hAnsi="Times New Roman" w:cs="Times New Roman"/>
          <w:sz w:val="28"/>
          <w:szCs w:val="28"/>
        </w:rPr>
        <w:t>Бюджетног</w:t>
      </w:r>
      <w:r w:rsidR="002C25FF">
        <w:rPr>
          <w:rFonts w:ascii="Times New Roman" w:hAnsi="Times New Roman" w:cs="Times New Roman"/>
          <w:sz w:val="28"/>
          <w:szCs w:val="28"/>
        </w:rPr>
        <w:t>о кодекса Российской Федерации,</w:t>
      </w:r>
      <w:r w:rsidRPr="004C3F24">
        <w:rPr>
          <w:rFonts w:ascii="Times New Roman" w:hAnsi="Times New Roman" w:cs="Times New Roman"/>
          <w:sz w:val="28"/>
          <w:szCs w:val="28"/>
        </w:rPr>
        <w:t xml:space="preserve"> </w:t>
      </w:r>
      <w:r w:rsidR="002C25FF">
        <w:rPr>
          <w:rFonts w:ascii="Times New Roman" w:hAnsi="Times New Roman" w:cs="Times New Roman"/>
          <w:sz w:val="28"/>
          <w:szCs w:val="28"/>
        </w:rPr>
        <w:t>постановляю</w:t>
      </w:r>
      <w:r w:rsidRPr="00752E66">
        <w:rPr>
          <w:rFonts w:ascii="Times New Roman" w:hAnsi="Times New Roman" w:cs="Times New Roman"/>
          <w:sz w:val="28"/>
          <w:szCs w:val="28"/>
        </w:rPr>
        <w:t>:</w:t>
      </w:r>
    </w:p>
    <w:p w:rsidR="00FC6589" w:rsidRPr="00752E66" w:rsidRDefault="00FC6589" w:rsidP="00FC6589">
      <w:pPr>
        <w:pStyle w:val="ConsPlusNormal"/>
        <w:ind w:firstLine="540"/>
        <w:jc w:val="both"/>
        <w:rPr>
          <w:rFonts w:ascii="Times New Roman" w:hAnsi="Times New Roman" w:cs="Times New Roman"/>
          <w:sz w:val="28"/>
          <w:szCs w:val="28"/>
        </w:rPr>
      </w:pPr>
    </w:p>
    <w:p w:rsidR="00FC6589" w:rsidRPr="00752E66" w:rsidRDefault="00FC6589" w:rsidP="00FC6589">
      <w:pPr>
        <w:pStyle w:val="ConsPlusNormal"/>
        <w:ind w:firstLine="540"/>
        <w:jc w:val="both"/>
        <w:rPr>
          <w:sz w:val="28"/>
          <w:szCs w:val="28"/>
        </w:rPr>
      </w:pPr>
      <w:r w:rsidRPr="00752E66">
        <w:rPr>
          <w:rFonts w:ascii="Times New Roman" w:hAnsi="Times New Roman" w:cs="Times New Roman"/>
          <w:sz w:val="28"/>
          <w:szCs w:val="28"/>
        </w:rPr>
        <w:t xml:space="preserve">1. Утвердить методику прогнозирования поступлений </w:t>
      </w:r>
      <w:r w:rsidR="00625685">
        <w:rPr>
          <w:rFonts w:ascii="Times New Roman" w:hAnsi="Times New Roman" w:cs="Times New Roman"/>
          <w:sz w:val="28"/>
          <w:szCs w:val="28"/>
        </w:rPr>
        <w:t>доходов</w:t>
      </w:r>
      <w:r w:rsidRPr="00752E66">
        <w:rPr>
          <w:rFonts w:ascii="Times New Roman" w:hAnsi="Times New Roman" w:cs="Times New Roman"/>
          <w:sz w:val="28"/>
          <w:szCs w:val="28"/>
        </w:rPr>
        <w:t xml:space="preserve"> </w:t>
      </w:r>
      <w:r w:rsidR="00625685">
        <w:rPr>
          <w:rFonts w:ascii="Times New Roman" w:hAnsi="Times New Roman" w:cs="Times New Roman"/>
          <w:sz w:val="28"/>
          <w:szCs w:val="28"/>
        </w:rPr>
        <w:t xml:space="preserve">в </w:t>
      </w:r>
      <w:r w:rsidRPr="00752E66">
        <w:rPr>
          <w:rFonts w:ascii="Times New Roman" w:hAnsi="Times New Roman" w:cs="Times New Roman"/>
          <w:sz w:val="28"/>
          <w:szCs w:val="28"/>
        </w:rPr>
        <w:t>бюджет</w:t>
      </w:r>
      <w:r>
        <w:rPr>
          <w:rFonts w:ascii="Times New Roman" w:hAnsi="Times New Roman" w:cs="Times New Roman"/>
          <w:sz w:val="28"/>
          <w:szCs w:val="28"/>
        </w:rPr>
        <w:t xml:space="preserve"> </w:t>
      </w:r>
      <w:r w:rsidR="002C25FF">
        <w:rPr>
          <w:rFonts w:ascii="Times New Roman" w:hAnsi="Times New Roman" w:cs="Times New Roman"/>
          <w:sz w:val="28"/>
          <w:szCs w:val="28"/>
        </w:rPr>
        <w:t xml:space="preserve">Администрации </w:t>
      </w:r>
      <w:r w:rsidR="007D1634">
        <w:rPr>
          <w:rFonts w:ascii="Times New Roman" w:hAnsi="Times New Roman" w:cs="Times New Roman"/>
          <w:sz w:val="28"/>
          <w:szCs w:val="28"/>
        </w:rPr>
        <w:t xml:space="preserve">Андреевского сельсовета Касторенского района </w:t>
      </w:r>
      <w:r>
        <w:rPr>
          <w:rFonts w:ascii="Times New Roman" w:hAnsi="Times New Roman" w:cs="Times New Roman"/>
          <w:sz w:val="28"/>
          <w:szCs w:val="28"/>
        </w:rPr>
        <w:t>Курской области</w:t>
      </w:r>
      <w:r w:rsidRPr="00752E66">
        <w:rPr>
          <w:rFonts w:ascii="Times New Roman" w:hAnsi="Times New Roman" w:cs="Times New Roman"/>
          <w:sz w:val="28"/>
          <w:szCs w:val="28"/>
        </w:rPr>
        <w:t>, согласно приложению</w:t>
      </w:r>
      <w:r>
        <w:rPr>
          <w:rFonts w:ascii="Times New Roman" w:hAnsi="Times New Roman" w:cs="Times New Roman"/>
          <w:sz w:val="28"/>
          <w:szCs w:val="28"/>
        </w:rPr>
        <w:t xml:space="preserve"> к настоящему приказу.</w:t>
      </w:r>
    </w:p>
    <w:p w:rsidR="00CE6C0C" w:rsidRPr="00CE6C0C" w:rsidRDefault="00CE6C0C" w:rsidP="00CE6C0C">
      <w:pPr>
        <w:pStyle w:val="ConsPlusNormal"/>
        <w:ind w:firstLine="0"/>
        <w:jc w:val="both"/>
        <w:rPr>
          <w:rFonts w:ascii="Times New Roman" w:hAnsi="Times New Roman" w:cs="Times New Roman"/>
          <w:sz w:val="28"/>
          <w:szCs w:val="28"/>
        </w:rPr>
      </w:pPr>
      <w:bookmarkStart w:id="0" w:name="P12"/>
      <w:bookmarkEnd w:id="0"/>
      <w:r>
        <w:rPr>
          <w:sz w:val="28"/>
          <w:szCs w:val="28"/>
        </w:rPr>
        <w:t xml:space="preserve">       </w:t>
      </w:r>
      <w:r w:rsidR="00FC6589" w:rsidRPr="00752E66">
        <w:rPr>
          <w:rFonts w:ascii="Times New Roman" w:hAnsi="Times New Roman" w:cs="Times New Roman"/>
          <w:sz w:val="28"/>
          <w:szCs w:val="28"/>
        </w:rPr>
        <w:t xml:space="preserve">2. </w:t>
      </w:r>
      <w:r w:rsidR="007D1634">
        <w:rPr>
          <w:rFonts w:ascii="Times New Roman" w:hAnsi="Times New Roman" w:cs="Times New Roman"/>
          <w:sz w:val="28"/>
          <w:szCs w:val="28"/>
        </w:rPr>
        <w:t xml:space="preserve">Главному бухгалтеру Новоточиновой Е.А. </w:t>
      </w:r>
      <w:r w:rsidRPr="00CE6C0C">
        <w:rPr>
          <w:rFonts w:ascii="Times New Roman" w:hAnsi="Times New Roman" w:cs="Times New Roman"/>
          <w:sz w:val="28"/>
          <w:szCs w:val="28"/>
        </w:rPr>
        <w:t>руководствоваться  вышеназванной методикой при формировании местного бюджета на  очередной финансовый год и плановый период</w:t>
      </w:r>
      <w:r>
        <w:t>.</w:t>
      </w:r>
    </w:p>
    <w:p w:rsidR="00FC6589" w:rsidRPr="00752E66" w:rsidRDefault="00CE6C0C" w:rsidP="00FC65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C6589" w:rsidRPr="00752E66">
        <w:rPr>
          <w:rFonts w:ascii="Times New Roman" w:hAnsi="Times New Roman" w:cs="Times New Roman"/>
          <w:sz w:val="28"/>
          <w:szCs w:val="28"/>
        </w:rPr>
        <w:t xml:space="preserve">Контроль за исполнением настоящего </w:t>
      </w:r>
      <w:r>
        <w:rPr>
          <w:rFonts w:ascii="Times New Roman" w:hAnsi="Times New Roman" w:cs="Times New Roman"/>
          <w:sz w:val="28"/>
          <w:szCs w:val="28"/>
        </w:rPr>
        <w:t>Постановления оставляю за собой.</w:t>
      </w:r>
      <w:r w:rsidR="002C25FF">
        <w:rPr>
          <w:rFonts w:ascii="Times New Roman" w:hAnsi="Times New Roman" w:cs="Times New Roman"/>
          <w:sz w:val="28"/>
          <w:szCs w:val="28"/>
        </w:rPr>
        <w:t xml:space="preserve"> </w:t>
      </w:r>
    </w:p>
    <w:p w:rsidR="00FC6589" w:rsidRPr="00752E66" w:rsidRDefault="00CE6C0C" w:rsidP="00FC65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C6589" w:rsidRPr="00752E66">
        <w:rPr>
          <w:rFonts w:ascii="Times New Roman" w:hAnsi="Times New Roman" w:cs="Times New Roman"/>
          <w:sz w:val="28"/>
          <w:szCs w:val="28"/>
        </w:rPr>
        <w:t xml:space="preserve">. </w:t>
      </w:r>
      <w:r w:rsidR="002C25FF">
        <w:rPr>
          <w:rFonts w:ascii="Times New Roman" w:hAnsi="Times New Roman" w:cs="Times New Roman"/>
          <w:sz w:val="28"/>
          <w:szCs w:val="28"/>
        </w:rPr>
        <w:t>Постановление</w:t>
      </w:r>
      <w:r w:rsidR="00FC6589" w:rsidRPr="00752E66">
        <w:rPr>
          <w:rFonts w:ascii="Times New Roman" w:hAnsi="Times New Roman" w:cs="Times New Roman"/>
          <w:sz w:val="28"/>
          <w:szCs w:val="28"/>
        </w:rPr>
        <w:t xml:space="preserve"> вступает в силу со дня его подписания.</w:t>
      </w:r>
    </w:p>
    <w:p w:rsidR="00FC6589" w:rsidRPr="00752E66" w:rsidRDefault="00FC6589" w:rsidP="00FC6589">
      <w:pPr>
        <w:pStyle w:val="ConsPlusNormal"/>
        <w:ind w:firstLine="540"/>
        <w:jc w:val="both"/>
        <w:rPr>
          <w:rFonts w:ascii="Times New Roman" w:hAnsi="Times New Roman" w:cs="Times New Roman"/>
          <w:sz w:val="28"/>
          <w:szCs w:val="28"/>
        </w:rPr>
      </w:pPr>
    </w:p>
    <w:p w:rsidR="00FC6589" w:rsidRDefault="00FC6589" w:rsidP="00FC6589">
      <w:pPr>
        <w:pStyle w:val="ConsPlusNormal"/>
        <w:jc w:val="both"/>
        <w:rPr>
          <w:rFonts w:ascii="Times New Roman" w:hAnsi="Times New Roman" w:cs="Times New Roman"/>
          <w:sz w:val="28"/>
          <w:szCs w:val="28"/>
        </w:rPr>
      </w:pPr>
    </w:p>
    <w:p w:rsidR="00FC6589" w:rsidRPr="00752E66" w:rsidRDefault="00FC6589" w:rsidP="00FC6589">
      <w:pPr>
        <w:pStyle w:val="ConsPlusNormal"/>
        <w:jc w:val="both"/>
        <w:rPr>
          <w:rFonts w:ascii="Times New Roman" w:hAnsi="Times New Roman" w:cs="Times New Roman"/>
          <w:sz w:val="28"/>
          <w:szCs w:val="28"/>
        </w:rPr>
      </w:pPr>
    </w:p>
    <w:p w:rsidR="00FC6589" w:rsidRPr="00752E66" w:rsidRDefault="00FC6589" w:rsidP="00FC6589">
      <w:pPr>
        <w:pStyle w:val="ConsPlusNormal"/>
        <w:jc w:val="both"/>
        <w:rPr>
          <w:rFonts w:ascii="Times New Roman" w:hAnsi="Times New Roman" w:cs="Times New Roman"/>
          <w:sz w:val="28"/>
          <w:szCs w:val="28"/>
        </w:rPr>
      </w:pPr>
    </w:p>
    <w:p w:rsidR="00FC6589" w:rsidRPr="00752E66" w:rsidRDefault="002C25FF" w:rsidP="002C25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w:t>
      </w:r>
      <w:r w:rsidR="00FC6589" w:rsidRPr="00752E66">
        <w:rPr>
          <w:rFonts w:ascii="Times New Roman" w:hAnsi="Times New Roman" w:cs="Times New Roman"/>
          <w:sz w:val="28"/>
          <w:szCs w:val="28"/>
        </w:rPr>
        <w:t>а</w:t>
      </w:r>
      <w:r>
        <w:rPr>
          <w:rFonts w:ascii="Times New Roman" w:hAnsi="Times New Roman" w:cs="Times New Roman"/>
          <w:sz w:val="28"/>
          <w:szCs w:val="28"/>
        </w:rPr>
        <w:t xml:space="preserve">ва </w:t>
      </w:r>
      <w:r w:rsidR="007D1634">
        <w:rPr>
          <w:rFonts w:ascii="Times New Roman" w:hAnsi="Times New Roman" w:cs="Times New Roman"/>
          <w:sz w:val="28"/>
          <w:szCs w:val="28"/>
        </w:rPr>
        <w:t>Андреевского сельсовета                                          Несов А.С.</w:t>
      </w:r>
    </w:p>
    <w:p w:rsidR="00FC6589" w:rsidRDefault="00FC6589" w:rsidP="00FC6589">
      <w:pPr>
        <w:pStyle w:val="ConsPlusNormal"/>
        <w:jc w:val="both"/>
        <w:rPr>
          <w:rFonts w:ascii="Times New Roman" w:hAnsi="Times New Roman" w:cs="Times New Roman"/>
          <w:sz w:val="28"/>
          <w:szCs w:val="28"/>
        </w:rPr>
      </w:pPr>
    </w:p>
    <w:p w:rsidR="00FC6589" w:rsidRPr="00752E66" w:rsidRDefault="00FC6589" w:rsidP="00FC6589">
      <w:pPr>
        <w:pStyle w:val="ConsPlusNormal"/>
        <w:jc w:val="both"/>
        <w:rPr>
          <w:rFonts w:ascii="Times New Roman" w:hAnsi="Times New Roman" w:cs="Times New Roman"/>
          <w:sz w:val="28"/>
          <w:szCs w:val="28"/>
        </w:rPr>
      </w:pPr>
    </w:p>
    <w:p w:rsidR="00FC6589" w:rsidRPr="00752E66" w:rsidRDefault="00FC6589" w:rsidP="00FC6589">
      <w:pPr>
        <w:pStyle w:val="ConsPlusNormal"/>
        <w:jc w:val="both"/>
        <w:rPr>
          <w:rFonts w:ascii="Times New Roman" w:hAnsi="Times New Roman" w:cs="Times New Roman"/>
          <w:sz w:val="28"/>
          <w:szCs w:val="28"/>
        </w:rPr>
      </w:pPr>
    </w:p>
    <w:p w:rsidR="00FC6589" w:rsidRDefault="00FC6589" w:rsidP="00FC6589">
      <w:pPr>
        <w:pStyle w:val="ConsPlusNormal"/>
        <w:jc w:val="both"/>
        <w:rPr>
          <w:rFonts w:ascii="Times New Roman" w:hAnsi="Times New Roman" w:cs="Times New Roman"/>
          <w:sz w:val="28"/>
          <w:szCs w:val="28"/>
        </w:rPr>
      </w:pPr>
    </w:p>
    <w:p w:rsidR="00FC6589" w:rsidRDefault="00FC6589" w:rsidP="00FC6589">
      <w:pPr>
        <w:pStyle w:val="ConsPlusNormal"/>
        <w:jc w:val="both"/>
        <w:rPr>
          <w:rFonts w:ascii="Times New Roman" w:hAnsi="Times New Roman" w:cs="Times New Roman"/>
          <w:sz w:val="28"/>
          <w:szCs w:val="28"/>
        </w:rPr>
      </w:pPr>
    </w:p>
    <w:p w:rsidR="00FC6589" w:rsidRDefault="00FC6589" w:rsidP="00FC6589">
      <w:pPr>
        <w:pStyle w:val="ConsPlusNormal"/>
        <w:jc w:val="both"/>
        <w:rPr>
          <w:rFonts w:ascii="Times New Roman" w:hAnsi="Times New Roman" w:cs="Times New Roman"/>
          <w:sz w:val="28"/>
          <w:szCs w:val="28"/>
        </w:rPr>
      </w:pPr>
    </w:p>
    <w:p w:rsidR="00FC6589" w:rsidRDefault="00FC6589" w:rsidP="00FC6589">
      <w:pPr>
        <w:pStyle w:val="ConsPlusNormal"/>
        <w:jc w:val="both"/>
        <w:rPr>
          <w:rFonts w:ascii="Times New Roman" w:hAnsi="Times New Roman" w:cs="Times New Roman"/>
          <w:sz w:val="28"/>
          <w:szCs w:val="28"/>
        </w:rPr>
      </w:pPr>
    </w:p>
    <w:p w:rsidR="002C25FF" w:rsidRDefault="002C25FF" w:rsidP="00FC6589">
      <w:pPr>
        <w:pStyle w:val="ConsPlusNormal"/>
        <w:jc w:val="both"/>
        <w:rPr>
          <w:rFonts w:ascii="Times New Roman" w:hAnsi="Times New Roman" w:cs="Times New Roman"/>
          <w:sz w:val="28"/>
          <w:szCs w:val="28"/>
        </w:rPr>
      </w:pPr>
    </w:p>
    <w:p w:rsidR="002C25FF" w:rsidRDefault="002C25FF" w:rsidP="00FC6589">
      <w:pPr>
        <w:pStyle w:val="ConsPlusNormal"/>
        <w:jc w:val="both"/>
        <w:rPr>
          <w:rFonts w:ascii="Times New Roman" w:hAnsi="Times New Roman" w:cs="Times New Roman"/>
          <w:sz w:val="28"/>
          <w:szCs w:val="28"/>
        </w:rPr>
      </w:pPr>
    </w:p>
    <w:p w:rsidR="00A9298F" w:rsidRDefault="00A9298F" w:rsidP="00FC6589">
      <w:pPr>
        <w:pStyle w:val="ConsPlusNormal"/>
        <w:jc w:val="both"/>
        <w:rPr>
          <w:rFonts w:ascii="Times New Roman" w:hAnsi="Times New Roman" w:cs="Times New Roman"/>
          <w:sz w:val="28"/>
          <w:szCs w:val="28"/>
        </w:rPr>
      </w:pPr>
    </w:p>
    <w:p w:rsidR="00625685" w:rsidRDefault="00625685" w:rsidP="00FC6589">
      <w:pPr>
        <w:pStyle w:val="ConsPlusNormal"/>
        <w:jc w:val="both"/>
        <w:rPr>
          <w:rFonts w:ascii="Times New Roman" w:hAnsi="Times New Roman" w:cs="Times New Roman"/>
          <w:sz w:val="28"/>
          <w:szCs w:val="28"/>
        </w:rPr>
      </w:pPr>
    </w:p>
    <w:p w:rsidR="00B36411" w:rsidRPr="001737DB" w:rsidRDefault="00B36411" w:rsidP="00FC6589">
      <w:pPr>
        <w:pStyle w:val="ConsPlusNormal"/>
        <w:jc w:val="right"/>
        <w:rPr>
          <w:rFonts w:ascii="Times New Roman" w:hAnsi="Times New Roman" w:cs="Times New Roman"/>
          <w:sz w:val="28"/>
          <w:szCs w:val="28"/>
        </w:rPr>
      </w:pPr>
    </w:p>
    <w:p w:rsidR="00FC6589" w:rsidRPr="00A9298F" w:rsidRDefault="00FC6589" w:rsidP="00FC6589">
      <w:pPr>
        <w:pStyle w:val="ConsPlusNormal"/>
        <w:jc w:val="right"/>
        <w:rPr>
          <w:rFonts w:ascii="Times New Roman" w:hAnsi="Times New Roman" w:cs="Times New Roman"/>
          <w:sz w:val="24"/>
          <w:szCs w:val="24"/>
        </w:rPr>
      </w:pPr>
      <w:r w:rsidRPr="00A9298F">
        <w:rPr>
          <w:rFonts w:ascii="Times New Roman" w:hAnsi="Times New Roman" w:cs="Times New Roman"/>
          <w:sz w:val="24"/>
          <w:szCs w:val="24"/>
        </w:rPr>
        <w:lastRenderedPageBreak/>
        <w:t>Утверждена</w:t>
      </w:r>
    </w:p>
    <w:p w:rsidR="00FC6589" w:rsidRPr="00A9298F" w:rsidRDefault="002C25FF" w:rsidP="00FC6589">
      <w:pPr>
        <w:pStyle w:val="ConsPlusNormal"/>
        <w:jc w:val="right"/>
        <w:rPr>
          <w:rFonts w:ascii="Times New Roman" w:hAnsi="Times New Roman" w:cs="Times New Roman"/>
          <w:sz w:val="24"/>
          <w:szCs w:val="24"/>
        </w:rPr>
      </w:pPr>
      <w:r w:rsidRPr="00A9298F">
        <w:rPr>
          <w:rFonts w:ascii="Times New Roman" w:hAnsi="Times New Roman" w:cs="Times New Roman"/>
          <w:sz w:val="24"/>
          <w:szCs w:val="24"/>
        </w:rPr>
        <w:t>Постановление Администрации</w:t>
      </w:r>
    </w:p>
    <w:p w:rsidR="007D1634" w:rsidRPr="00A9298F" w:rsidRDefault="007D1634" w:rsidP="00FC6589">
      <w:pPr>
        <w:pStyle w:val="ConsPlusNormal"/>
        <w:jc w:val="right"/>
        <w:rPr>
          <w:rFonts w:ascii="Times New Roman" w:hAnsi="Times New Roman" w:cs="Times New Roman"/>
          <w:sz w:val="24"/>
          <w:szCs w:val="24"/>
        </w:rPr>
      </w:pPr>
      <w:r w:rsidRPr="00A9298F">
        <w:rPr>
          <w:rFonts w:ascii="Times New Roman" w:hAnsi="Times New Roman" w:cs="Times New Roman"/>
          <w:sz w:val="24"/>
          <w:szCs w:val="24"/>
        </w:rPr>
        <w:t xml:space="preserve">Андреевского сельсовета </w:t>
      </w:r>
    </w:p>
    <w:p w:rsidR="007D1634" w:rsidRPr="00A9298F" w:rsidRDefault="007D1634" w:rsidP="00FC6589">
      <w:pPr>
        <w:pStyle w:val="ConsPlusNormal"/>
        <w:jc w:val="right"/>
        <w:rPr>
          <w:rFonts w:ascii="Times New Roman" w:hAnsi="Times New Roman" w:cs="Times New Roman"/>
          <w:sz w:val="24"/>
          <w:szCs w:val="24"/>
        </w:rPr>
      </w:pPr>
      <w:r w:rsidRPr="00A9298F">
        <w:rPr>
          <w:rFonts w:ascii="Times New Roman" w:hAnsi="Times New Roman" w:cs="Times New Roman"/>
          <w:sz w:val="24"/>
          <w:szCs w:val="24"/>
        </w:rPr>
        <w:t xml:space="preserve">Касторенского района </w:t>
      </w:r>
    </w:p>
    <w:p w:rsidR="00FC6589" w:rsidRPr="00A9298F" w:rsidRDefault="00FC6589" w:rsidP="00FC6589">
      <w:pPr>
        <w:pStyle w:val="ConsPlusNormal"/>
        <w:jc w:val="right"/>
        <w:rPr>
          <w:rFonts w:ascii="Times New Roman" w:hAnsi="Times New Roman" w:cs="Times New Roman"/>
          <w:sz w:val="24"/>
          <w:szCs w:val="24"/>
        </w:rPr>
      </w:pPr>
      <w:r w:rsidRPr="00A9298F">
        <w:rPr>
          <w:rFonts w:ascii="Times New Roman" w:hAnsi="Times New Roman" w:cs="Times New Roman"/>
          <w:sz w:val="24"/>
          <w:szCs w:val="24"/>
        </w:rPr>
        <w:t>Курской области</w:t>
      </w:r>
    </w:p>
    <w:p w:rsidR="00FC6589" w:rsidRPr="00A9298F" w:rsidRDefault="00FC6589" w:rsidP="00FC6589">
      <w:pPr>
        <w:pStyle w:val="ConsPlusNormal"/>
        <w:jc w:val="right"/>
        <w:rPr>
          <w:sz w:val="24"/>
          <w:szCs w:val="24"/>
        </w:rPr>
      </w:pPr>
      <w:r w:rsidRPr="00A9298F">
        <w:rPr>
          <w:rFonts w:ascii="Times New Roman" w:hAnsi="Times New Roman" w:cs="Times New Roman"/>
          <w:sz w:val="24"/>
          <w:szCs w:val="24"/>
        </w:rPr>
        <w:t xml:space="preserve">от </w:t>
      </w:r>
      <w:r w:rsidR="00804F87" w:rsidRPr="00A9298F">
        <w:rPr>
          <w:rFonts w:ascii="Times New Roman" w:hAnsi="Times New Roman" w:cs="Times New Roman"/>
          <w:sz w:val="24"/>
          <w:szCs w:val="24"/>
        </w:rPr>
        <w:t>27</w:t>
      </w:r>
      <w:r w:rsidR="00D03E54" w:rsidRPr="00A9298F">
        <w:rPr>
          <w:rFonts w:ascii="Times New Roman" w:hAnsi="Times New Roman" w:cs="Times New Roman"/>
          <w:sz w:val="24"/>
          <w:szCs w:val="24"/>
        </w:rPr>
        <w:t>.10</w:t>
      </w:r>
      <w:r w:rsidR="00625685" w:rsidRPr="00A9298F">
        <w:rPr>
          <w:rFonts w:ascii="Times New Roman" w:hAnsi="Times New Roman" w:cs="Times New Roman"/>
          <w:sz w:val="24"/>
          <w:szCs w:val="24"/>
        </w:rPr>
        <w:t>.</w:t>
      </w:r>
      <w:r w:rsidR="00471593" w:rsidRPr="00A9298F">
        <w:rPr>
          <w:rFonts w:ascii="Times New Roman" w:hAnsi="Times New Roman" w:cs="Times New Roman"/>
          <w:sz w:val="24"/>
          <w:szCs w:val="24"/>
        </w:rPr>
        <w:t xml:space="preserve"> </w:t>
      </w:r>
      <w:r w:rsidR="00804F87" w:rsidRPr="00A9298F">
        <w:rPr>
          <w:rFonts w:ascii="Times New Roman" w:hAnsi="Times New Roman" w:cs="Times New Roman"/>
          <w:sz w:val="24"/>
          <w:szCs w:val="24"/>
        </w:rPr>
        <w:t>2021</w:t>
      </w:r>
      <w:r w:rsidRPr="00A9298F">
        <w:rPr>
          <w:rFonts w:ascii="Times New Roman" w:hAnsi="Times New Roman" w:cs="Times New Roman"/>
          <w:sz w:val="24"/>
          <w:szCs w:val="24"/>
        </w:rPr>
        <w:t xml:space="preserve"> г. № </w:t>
      </w:r>
      <w:r w:rsidR="00804F87" w:rsidRPr="00A9298F">
        <w:rPr>
          <w:rFonts w:ascii="Times New Roman" w:hAnsi="Times New Roman" w:cs="Times New Roman"/>
          <w:sz w:val="24"/>
          <w:szCs w:val="24"/>
        </w:rPr>
        <w:t>111</w:t>
      </w:r>
    </w:p>
    <w:p w:rsidR="00FC6589" w:rsidRDefault="00FC6589" w:rsidP="006E7E36">
      <w:pPr>
        <w:jc w:val="center"/>
        <w:rPr>
          <w:b/>
          <w:sz w:val="28"/>
          <w:szCs w:val="28"/>
        </w:rPr>
      </w:pPr>
      <w:bookmarkStart w:id="1" w:name="P28"/>
      <w:bookmarkEnd w:id="1"/>
      <w:r w:rsidRPr="009869BF">
        <w:rPr>
          <w:b/>
          <w:sz w:val="28"/>
        </w:rPr>
        <w:t xml:space="preserve">      </w:t>
      </w:r>
      <w:r w:rsidRPr="009869BF">
        <w:rPr>
          <w:b/>
          <w:sz w:val="28"/>
        </w:rPr>
        <w:tab/>
      </w:r>
      <w:r w:rsidRPr="009869BF">
        <w:rPr>
          <w:b/>
          <w:sz w:val="28"/>
        </w:rPr>
        <w:tab/>
      </w:r>
      <w:r w:rsidRPr="009869BF">
        <w:rPr>
          <w:b/>
          <w:sz w:val="28"/>
        </w:rPr>
        <w:tab/>
      </w:r>
    </w:p>
    <w:p w:rsidR="00804F87" w:rsidRPr="00804F87" w:rsidRDefault="00804F87" w:rsidP="00804F87">
      <w:pPr>
        <w:shd w:val="clear" w:color="auto" w:fill="FFFFFF"/>
        <w:ind w:right="-1"/>
        <w:jc w:val="center"/>
        <w:rPr>
          <w:b/>
          <w:sz w:val="24"/>
          <w:szCs w:val="24"/>
        </w:rPr>
      </w:pPr>
      <w:r w:rsidRPr="00804F87">
        <w:rPr>
          <w:b/>
          <w:sz w:val="24"/>
          <w:szCs w:val="24"/>
        </w:rPr>
        <w:t>Методика</w:t>
      </w:r>
    </w:p>
    <w:p w:rsidR="00804F87" w:rsidRPr="00804F87" w:rsidRDefault="00804F87" w:rsidP="00804F87">
      <w:pPr>
        <w:shd w:val="clear" w:color="auto" w:fill="FFFFFF"/>
        <w:ind w:right="-1"/>
        <w:jc w:val="center"/>
        <w:rPr>
          <w:b/>
          <w:sz w:val="24"/>
          <w:szCs w:val="24"/>
        </w:rPr>
      </w:pPr>
      <w:r w:rsidRPr="00804F87">
        <w:rPr>
          <w:b/>
          <w:sz w:val="24"/>
          <w:szCs w:val="24"/>
        </w:rPr>
        <w:t>прогнозирования налоговых и неналоговых доходов областного бюджета и местных бюджетов для построения межбюджетных отношений между областным бюджетом и бюджетами муниципальных образований на 2022 год и на плановый период 2023 и 2024 годов.</w:t>
      </w:r>
    </w:p>
    <w:p w:rsidR="00804F87" w:rsidRPr="00804F87" w:rsidRDefault="00804F87" w:rsidP="00804F87">
      <w:pPr>
        <w:shd w:val="clear" w:color="auto" w:fill="FFFFFF"/>
        <w:ind w:right="-1" w:firstLine="709"/>
        <w:rPr>
          <w:b/>
          <w:bCs/>
          <w:color w:val="000000"/>
          <w:spacing w:val="-10"/>
          <w:sz w:val="24"/>
          <w:szCs w:val="24"/>
        </w:rPr>
      </w:pPr>
    </w:p>
    <w:p w:rsidR="00804F87" w:rsidRPr="00804F87" w:rsidRDefault="00804F87" w:rsidP="00804F87">
      <w:pPr>
        <w:shd w:val="clear" w:color="auto" w:fill="FFFFFF"/>
        <w:ind w:right="-1" w:firstLine="709"/>
        <w:jc w:val="both"/>
        <w:rPr>
          <w:color w:val="000000"/>
          <w:sz w:val="24"/>
          <w:szCs w:val="24"/>
        </w:rPr>
      </w:pPr>
      <w:r w:rsidRPr="00804F87">
        <w:rPr>
          <w:color w:val="000000"/>
          <w:sz w:val="24"/>
          <w:szCs w:val="24"/>
        </w:rPr>
        <w:t>Доходная база консолидированного бюджета области на 2022 – 2024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области.</w:t>
      </w:r>
    </w:p>
    <w:p w:rsidR="00804F87" w:rsidRPr="00804F87" w:rsidRDefault="00804F87" w:rsidP="00804F87">
      <w:pPr>
        <w:shd w:val="clear" w:color="auto" w:fill="FFFFFF"/>
        <w:ind w:right="-1" w:firstLine="709"/>
        <w:jc w:val="both"/>
        <w:rPr>
          <w:color w:val="000000"/>
          <w:sz w:val="24"/>
          <w:szCs w:val="24"/>
        </w:rPr>
      </w:pPr>
      <w:r w:rsidRPr="00804F87">
        <w:rPr>
          <w:color w:val="000000"/>
          <w:sz w:val="24"/>
          <w:szCs w:val="24"/>
        </w:rPr>
        <w:t xml:space="preserve">Прогнозирование осуществляется отдельно по каждому виду налога или сбора в условиях хозяйствования области (налогооблагаемая база, индексы промышленного и сельскохозяйственного производства, индексы-дефляторы оптовых цен промышленной продукции, индекс потребительских цен, объёмы реализации подакцизных товаров, объёмы добычи полезных ископаемых, прибыль, фонд заработной платы) по муниципальным образованиям области. </w:t>
      </w:r>
    </w:p>
    <w:p w:rsidR="00804F87" w:rsidRPr="00804F87" w:rsidRDefault="00804F87" w:rsidP="00804F87">
      <w:pPr>
        <w:shd w:val="clear" w:color="auto" w:fill="FFFFFF"/>
        <w:ind w:right="-1" w:firstLine="709"/>
        <w:jc w:val="both"/>
        <w:rPr>
          <w:color w:val="000000"/>
          <w:sz w:val="24"/>
          <w:szCs w:val="24"/>
        </w:rPr>
      </w:pPr>
      <w:r w:rsidRPr="00804F87">
        <w:rPr>
          <w:color w:val="000000"/>
          <w:sz w:val="24"/>
          <w:szCs w:val="24"/>
        </w:rPr>
        <w:t>При внесении в действующее налоговое законодательство изменений и дополнений методика прогнозирования отдельных налогов может быть уточнена.</w:t>
      </w:r>
    </w:p>
    <w:p w:rsidR="00804F87" w:rsidRPr="00804F87" w:rsidRDefault="00804F87" w:rsidP="00804F87">
      <w:pPr>
        <w:shd w:val="clear" w:color="auto" w:fill="FFFFFF"/>
        <w:ind w:right="-1" w:firstLine="709"/>
        <w:jc w:val="both"/>
        <w:rPr>
          <w:bCs/>
          <w:color w:val="000000"/>
          <w:sz w:val="24"/>
          <w:szCs w:val="24"/>
          <w:u w:val="single"/>
        </w:rPr>
      </w:pPr>
    </w:p>
    <w:p w:rsidR="00804F87" w:rsidRPr="00804F87" w:rsidRDefault="00804F87" w:rsidP="00804F87">
      <w:pPr>
        <w:shd w:val="clear" w:color="auto" w:fill="FFFFFF"/>
        <w:ind w:right="-1" w:firstLine="709"/>
        <w:jc w:val="both"/>
        <w:rPr>
          <w:b/>
          <w:sz w:val="24"/>
          <w:szCs w:val="24"/>
        </w:rPr>
      </w:pPr>
      <w:r w:rsidRPr="00804F87">
        <w:rPr>
          <w:b/>
          <w:bCs/>
          <w:sz w:val="24"/>
          <w:szCs w:val="24"/>
        </w:rPr>
        <w:t xml:space="preserve">Налог на прибыль организаций </w:t>
      </w:r>
      <w:r w:rsidRPr="00804F87">
        <w:rPr>
          <w:b/>
          <w:sz w:val="24"/>
          <w:szCs w:val="24"/>
        </w:rPr>
        <w:t xml:space="preserve">(код </w:t>
      </w:r>
      <w:r w:rsidRPr="00804F87">
        <w:rPr>
          <w:b/>
          <w:snapToGrid w:val="0"/>
          <w:sz w:val="24"/>
          <w:szCs w:val="24"/>
        </w:rPr>
        <w:t>1 01 01000 00 0000 110</w:t>
      </w:r>
      <w:r w:rsidRPr="00804F87">
        <w:rPr>
          <w:b/>
          <w:sz w:val="24"/>
          <w:szCs w:val="24"/>
        </w:rPr>
        <w:t>)</w:t>
      </w:r>
    </w:p>
    <w:p w:rsidR="00804F87" w:rsidRPr="00804F87" w:rsidRDefault="00804F87" w:rsidP="00804F87">
      <w:pPr>
        <w:ind w:right="-1" w:firstLine="709"/>
        <w:jc w:val="both"/>
        <w:rPr>
          <w:sz w:val="24"/>
          <w:szCs w:val="24"/>
        </w:rPr>
      </w:pPr>
      <w:r w:rsidRPr="00804F87">
        <w:rPr>
          <w:color w:val="000000"/>
          <w:sz w:val="24"/>
          <w:szCs w:val="24"/>
        </w:rPr>
        <w:t xml:space="preserve">Поступление налога на прибыль организаций, (за исключением консолидированных групп налогоплательщиков), зачисляемый в бюджеты субъектов Российской Федерации (код 1 01 01012 02 0000 110)                               на 2022 – 2024 годы рассчитывается исходя из объема прибыли по прибыльным организациям в соответствии с прогнозом основных показателей социально-экономического развития Курской области на </w:t>
      </w:r>
      <w:r w:rsidRPr="00804F87">
        <w:rPr>
          <w:sz w:val="24"/>
          <w:szCs w:val="24"/>
        </w:rPr>
        <w:t>2022 – 2024 годы, уменьшенной на сумму прибыли сельскохозяйственных товаропроизводителей, поскольку для сельскохозяйственных товаропроизводителей налоговая ставка по деятельности, связанной с реализацией произведенной и переработанной сельскохозяйственной продукции устанавливается в размере 0 процентов, и действующей ставки налога в размере 17% в 2022 – 2024 годах, а также с учетом сведений по прогнозу поступления налога от крупнейшего налогоплательщика.</w:t>
      </w:r>
    </w:p>
    <w:p w:rsidR="00804F87" w:rsidRPr="00804F87" w:rsidRDefault="00804F87" w:rsidP="00804F87">
      <w:pPr>
        <w:ind w:right="-1" w:firstLine="709"/>
        <w:jc w:val="both"/>
        <w:rPr>
          <w:sz w:val="24"/>
          <w:szCs w:val="24"/>
        </w:rPr>
      </w:pPr>
      <w:r w:rsidRPr="00804F87">
        <w:rPr>
          <w:sz w:val="24"/>
          <w:szCs w:val="24"/>
        </w:rPr>
        <w:t xml:space="preserve">Сумма поступлений налога увеличивается на платежи организаций, находящихся за пределами Курской области и уплачивающих налог на прибыль за обособленные подразделения, расположенные на территории области, которые определяются исходя из фактического поступления налога </w:t>
      </w:r>
      <w:r w:rsidRPr="00804F87">
        <w:rPr>
          <w:color w:val="000000"/>
          <w:sz w:val="24"/>
          <w:szCs w:val="24"/>
        </w:rPr>
        <w:t>за 2020 год</w:t>
      </w:r>
      <w:r w:rsidRPr="00804F87">
        <w:rPr>
          <w:sz w:val="24"/>
          <w:szCs w:val="24"/>
        </w:rPr>
        <w:t xml:space="preserve"> по обособленным подразделениям (на основании сведений УФНС России по Курской области), ежегодно скорректированного на индекс объемов промышленной продукции на 2021 – 2024 годы.</w:t>
      </w:r>
    </w:p>
    <w:p w:rsidR="00804F87" w:rsidRPr="00804F87" w:rsidRDefault="00804F87" w:rsidP="00804F87">
      <w:pPr>
        <w:autoSpaceDE w:val="0"/>
        <w:autoSpaceDN w:val="0"/>
        <w:adjustRightInd w:val="0"/>
        <w:ind w:firstLine="709"/>
        <w:jc w:val="both"/>
        <w:rPr>
          <w:sz w:val="24"/>
          <w:szCs w:val="24"/>
        </w:rPr>
      </w:pPr>
      <w:r w:rsidRPr="00804F87">
        <w:rPr>
          <w:sz w:val="24"/>
          <w:szCs w:val="24"/>
        </w:rPr>
        <w:t>Сумма поступлений налога в 2023 и 2024 годах также увеличивается на платежи организаций, которые ранее входили в консолидированную группу налогоплательщиков, действующую до 1 января 2023 года в соответствии с Федеральным законом от 03.08.2018 № 302-ФЗ.</w:t>
      </w:r>
    </w:p>
    <w:p w:rsidR="00804F87" w:rsidRPr="00804F87" w:rsidRDefault="00804F87" w:rsidP="00804F87">
      <w:pPr>
        <w:ind w:right="-1" w:firstLine="709"/>
        <w:jc w:val="both"/>
        <w:rPr>
          <w:sz w:val="24"/>
          <w:szCs w:val="24"/>
        </w:rPr>
      </w:pPr>
      <w:r w:rsidRPr="00804F87">
        <w:rPr>
          <w:color w:val="000000"/>
          <w:sz w:val="24"/>
          <w:szCs w:val="24"/>
        </w:rPr>
        <w:t>На</w:t>
      </w:r>
      <w:r w:rsidRPr="00804F87">
        <w:rPr>
          <w:sz w:val="24"/>
          <w:szCs w:val="24"/>
        </w:rPr>
        <w:t xml:space="preserve">лог на прибыль организаций консолидированных групп налогоплательщиков, зачисляемый в бюджеты субъектов Российской Федерации (код </w:t>
      </w:r>
      <w:r w:rsidRPr="00804F87">
        <w:rPr>
          <w:color w:val="000000"/>
          <w:sz w:val="24"/>
          <w:szCs w:val="24"/>
        </w:rPr>
        <w:t xml:space="preserve">1 01 01014 02 0000 </w:t>
      </w:r>
      <w:r w:rsidRPr="00804F87">
        <w:rPr>
          <w:color w:val="000000"/>
          <w:sz w:val="24"/>
          <w:szCs w:val="24"/>
        </w:rPr>
        <w:lastRenderedPageBreak/>
        <w:t>110), на 2022 – 2023 годы</w:t>
      </w:r>
      <w:r w:rsidRPr="00804F87">
        <w:rPr>
          <w:sz w:val="24"/>
          <w:szCs w:val="24"/>
        </w:rPr>
        <w:t xml:space="preserve"> определяется на основании сведений о поступлении налога на прибыль организаций от ответственных участников консолидированной группы налогоплательщиков, представленных межрегиональными инспекциями ФНС России по крупнейшим налогоплательщикам.</w:t>
      </w:r>
    </w:p>
    <w:p w:rsidR="00804F87" w:rsidRPr="00804F87" w:rsidRDefault="00804F87" w:rsidP="00804F87">
      <w:pPr>
        <w:ind w:right="-1" w:firstLine="709"/>
        <w:jc w:val="both"/>
        <w:rPr>
          <w:color w:val="000000"/>
          <w:sz w:val="24"/>
          <w:szCs w:val="24"/>
        </w:rPr>
      </w:pPr>
    </w:p>
    <w:p w:rsidR="00804F87" w:rsidRPr="00804F87" w:rsidRDefault="00804F87" w:rsidP="00804F87">
      <w:pPr>
        <w:ind w:right="-1" w:firstLine="709"/>
        <w:jc w:val="both"/>
        <w:rPr>
          <w:b/>
          <w:color w:val="000000"/>
          <w:sz w:val="24"/>
          <w:szCs w:val="24"/>
        </w:rPr>
      </w:pPr>
      <w:r w:rsidRPr="00804F87">
        <w:rPr>
          <w:b/>
          <w:bCs/>
          <w:color w:val="000000"/>
          <w:sz w:val="24"/>
          <w:szCs w:val="24"/>
        </w:rPr>
        <w:t xml:space="preserve">Налог на доходы физических лиц </w:t>
      </w:r>
      <w:r w:rsidRPr="00804F87">
        <w:rPr>
          <w:b/>
          <w:color w:val="000000"/>
          <w:sz w:val="24"/>
          <w:szCs w:val="24"/>
        </w:rPr>
        <w:t xml:space="preserve">(код </w:t>
      </w:r>
      <w:r w:rsidRPr="00804F87">
        <w:rPr>
          <w:b/>
          <w:snapToGrid w:val="0"/>
          <w:color w:val="000000"/>
          <w:sz w:val="24"/>
          <w:szCs w:val="24"/>
        </w:rPr>
        <w:t>1 01 02000 01 0000 110</w:t>
      </w:r>
      <w:r w:rsidRPr="00804F87">
        <w:rPr>
          <w:b/>
          <w:color w:val="000000"/>
          <w:sz w:val="24"/>
          <w:szCs w:val="24"/>
        </w:rPr>
        <w:t>)</w:t>
      </w:r>
    </w:p>
    <w:p w:rsidR="00804F87" w:rsidRPr="00804F87" w:rsidRDefault="00804F87" w:rsidP="00804F87">
      <w:pPr>
        <w:pStyle w:val="ConsPlusNormal"/>
        <w:ind w:right="-1" w:firstLine="709"/>
        <w:jc w:val="both"/>
        <w:rPr>
          <w:rFonts w:ascii="Times New Roman" w:hAnsi="Times New Roman" w:cs="Times New Roman"/>
          <w:color w:val="000000"/>
          <w:sz w:val="24"/>
          <w:szCs w:val="24"/>
        </w:rPr>
      </w:pPr>
      <w:r w:rsidRPr="00804F87">
        <w:rPr>
          <w:rFonts w:ascii="Times New Roman" w:hAnsi="Times New Roman" w:cs="Times New Roman"/>
          <w:color w:val="000000"/>
          <w:sz w:val="24"/>
          <w:szCs w:val="24"/>
        </w:rPr>
        <w:t xml:space="preserve">Налог на доходы физических лиц </w:t>
      </w:r>
      <w:r w:rsidRPr="00804F87">
        <w:rPr>
          <w:rFonts w:ascii="Times New Roman" w:hAnsi="Times New Roman" w:cs="Times New Roman"/>
          <w:sz w:val="24"/>
          <w:szCs w:val="24"/>
        </w:rPr>
        <w:t xml:space="preserve">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804F87">
          <w:rPr>
            <w:rFonts w:ascii="Times New Roman" w:hAnsi="Times New Roman" w:cs="Times New Roman"/>
            <w:sz w:val="24"/>
            <w:szCs w:val="24"/>
          </w:rPr>
          <w:t>статьями 227</w:t>
        </w:r>
      </w:hyperlink>
      <w:r w:rsidRPr="00804F87">
        <w:rPr>
          <w:rFonts w:ascii="Times New Roman" w:hAnsi="Times New Roman" w:cs="Times New Roman"/>
          <w:sz w:val="24"/>
          <w:szCs w:val="24"/>
        </w:rPr>
        <w:t xml:space="preserve">, </w:t>
      </w:r>
      <w:hyperlink r:id="rId10" w:history="1">
        <w:r w:rsidRPr="00804F87">
          <w:rPr>
            <w:rFonts w:ascii="Times New Roman" w:hAnsi="Times New Roman" w:cs="Times New Roman"/>
            <w:sz w:val="24"/>
            <w:szCs w:val="24"/>
          </w:rPr>
          <w:t>227.1</w:t>
        </w:r>
      </w:hyperlink>
      <w:r w:rsidRPr="00804F87">
        <w:rPr>
          <w:rFonts w:ascii="Times New Roman" w:hAnsi="Times New Roman" w:cs="Times New Roman"/>
          <w:sz w:val="24"/>
          <w:szCs w:val="24"/>
        </w:rPr>
        <w:t xml:space="preserve"> и </w:t>
      </w:r>
      <w:hyperlink r:id="rId11" w:history="1">
        <w:r w:rsidRPr="00804F87">
          <w:rPr>
            <w:rFonts w:ascii="Times New Roman" w:hAnsi="Times New Roman" w:cs="Times New Roman"/>
            <w:sz w:val="24"/>
            <w:szCs w:val="24"/>
          </w:rPr>
          <w:t>228</w:t>
        </w:r>
      </w:hyperlink>
      <w:r w:rsidRPr="00804F87">
        <w:rPr>
          <w:rFonts w:ascii="Times New Roman" w:hAnsi="Times New Roman" w:cs="Times New Roman"/>
          <w:sz w:val="24"/>
          <w:szCs w:val="24"/>
        </w:rPr>
        <w:t xml:space="preserve"> Налогового кодекса Российской Федерации (код </w:t>
      </w:r>
      <w:r w:rsidRPr="00804F87">
        <w:rPr>
          <w:rFonts w:ascii="Times New Roman" w:hAnsi="Times New Roman" w:cs="Times New Roman"/>
          <w:snapToGrid w:val="0"/>
          <w:sz w:val="24"/>
          <w:szCs w:val="24"/>
        </w:rPr>
        <w:t>1 01 02010 01 0000 110</w:t>
      </w:r>
      <w:r w:rsidRPr="00804F87">
        <w:rPr>
          <w:rFonts w:ascii="Times New Roman" w:hAnsi="Times New Roman" w:cs="Times New Roman"/>
          <w:sz w:val="24"/>
          <w:szCs w:val="24"/>
        </w:rPr>
        <w:t xml:space="preserve">) </w:t>
      </w:r>
      <w:r w:rsidRPr="00804F87">
        <w:rPr>
          <w:rFonts w:ascii="Times New Roman" w:hAnsi="Times New Roman" w:cs="Times New Roman"/>
          <w:color w:val="000000"/>
          <w:sz w:val="24"/>
          <w:szCs w:val="24"/>
        </w:rPr>
        <w:t xml:space="preserve">рассчитывается по двум вариантам и принимается средний из них. </w:t>
      </w:r>
    </w:p>
    <w:p w:rsidR="00804F87" w:rsidRPr="00804F87" w:rsidRDefault="00804F87" w:rsidP="00804F87">
      <w:pPr>
        <w:ind w:right="-1" w:firstLine="709"/>
        <w:jc w:val="both"/>
        <w:rPr>
          <w:color w:val="000000"/>
          <w:sz w:val="24"/>
          <w:szCs w:val="24"/>
        </w:rPr>
      </w:pPr>
      <w:r w:rsidRPr="00804F87">
        <w:rPr>
          <w:color w:val="000000"/>
          <w:sz w:val="24"/>
          <w:szCs w:val="24"/>
        </w:rPr>
        <w:t>Первый вариант – сумма налога определяется исходя из ожидаемого поступления налога в 2021 году, скорректированного на темпы роста (снижения) фонда заработной платы на 2022 год.</w:t>
      </w:r>
    </w:p>
    <w:p w:rsidR="00804F87" w:rsidRPr="00804F87" w:rsidRDefault="00804F87" w:rsidP="00804F87">
      <w:pPr>
        <w:ind w:right="-1" w:firstLine="709"/>
        <w:jc w:val="both"/>
        <w:rPr>
          <w:color w:val="000000"/>
          <w:sz w:val="24"/>
          <w:szCs w:val="24"/>
        </w:rPr>
      </w:pPr>
      <w:r w:rsidRPr="00804F87">
        <w:rPr>
          <w:color w:val="000000"/>
          <w:sz w:val="24"/>
          <w:szCs w:val="24"/>
        </w:rPr>
        <w:t xml:space="preserve">Ожидаемое поступление налога в 2021 году рассчитывается исходя из фактических поступлений сумм налога за 6 месяцев 2021 года и среднего удельного веса поступлений за соответствующие периоды 2018, 2019 и 2020 годов в фактических годовых поступлениях. </w:t>
      </w:r>
    </w:p>
    <w:p w:rsidR="00804F87" w:rsidRPr="00804F87" w:rsidRDefault="00804F87" w:rsidP="00804F87">
      <w:pPr>
        <w:ind w:right="-1" w:firstLine="709"/>
        <w:jc w:val="both"/>
        <w:rPr>
          <w:color w:val="000000"/>
          <w:sz w:val="24"/>
          <w:szCs w:val="24"/>
        </w:rPr>
      </w:pPr>
      <w:r w:rsidRPr="00804F87">
        <w:rPr>
          <w:color w:val="000000"/>
          <w:sz w:val="24"/>
          <w:szCs w:val="24"/>
        </w:rPr>
        <w:t>Второй вариант – сумма налога определяется исходя из фонда заработной платы, планируемого комитетом по экономике и развитию Курской области на 2022 год, и ставки налога в размере 13%.</w:t>
      </w:r>
    </w:p>
    <w:p w:rsidR="00804F87" w:rsidRPr="00804F87" w:rsidRDefault="00804F87" w:rsidP="00804F87">
      <w:pPr>
        <w:ind w:right="-1" w:firstLine="709"/>
        <w:jc w:val="both"/>
        <w:rPr>
          <w:color w:val="000000"/>
          <w:sz w:val="24"/>
          <w:szCs w:val="24"/>
        </w:rPr>
      </w:pPr>
      <w:r w:rsidRPr="00804F87">
        <w:rPr>
          <w:color w:val="000000"/>
          <w:sz w:val="24"/>
          <w:szCs w:val="24"/>
        </w:rPr>
        <w:t>Прогнозируемая сумма поступления налога на 2023 – 2024 годы также рассчитывается по двум вариантам и принимается средний из них.</w:t>
      </w:r>
    </w:p>
    <w:p w:rsidR="00804F87" w:rsidRPr="00804F87" w:rsidRDefault="00804F87" w:rsidP="00804F87">
      <w:pPr>
        <w:ind w:right="-1" w:firstLine="709"/>
        <w:jc w:val="both"/>
        <w:rPr>
          <w:color w:val="000000"/>
          <w:sz w:val="24"/>
          <w:szCs w:val="24"/>
        </w:rPr>
      </w:pPr>
      <w:r w:rsidRPr="00804F87">
        <w:rPr>
          <w:color w:val="000000"/>
          <w:sz w:val="24"/>
          <w:szCs w:val="24"/>
        </w:rPr>
        <w:t>Первый вариант – сумма налога на 2023 – 2024 годы определяется исходя из прогнозируемого поступления налога в 2022 году по первому варианту, скорректированного на ежегодные темпы роста (снижения) фонда заработной платы на 2023 – 2024 годы.</w:t>
      </w:r>
    </w:p>
    <w:p w:rsidR="00804F87" w:rsidRPr="00804F87" w:rsidRDefault="00804F87" w:rsidP="00804F87">
      <w:pPr>
        <w:ind w:right="-1" w:firstLine="709"/>
        <w:jc w:val="both"/>
        <w:rPr>
          <w:color w:val="000000"/>
          <w:sz w:val="24"/>
          <w:szCs w:val="24"/>
        </w:rPr>
      </w:pPr>
      <w:r w:rsidRPr="00804F87">
        <w:rPr>
          <w:color w:val="000000"/>
          <w:sz w:val="24"/>
          <w:szCs w:val="24"/>
        </w:rPr>
        <w:t>Второй вариант – сумма налога на 2023 – 2024 годы определяется исходя из фонда заработной платы, планируемого комитетом по экономике и развитию Курской области на 2023–2024 годы, и ставки налога в размере 13%.</w:t>
      </w:r>
    </w:p>
    <w:p w:rsidR="00804F87" w:rsidRPr="00804F87" w:rsidRDefault="00804F87" w:rsidP="00804F87">
      <w:pPr>
        <w:pStyle w:val="ConsPlusNormal"/>
        <w:ind w:right="-1" w:firstLine="709"/>
        <w:jc w:val="both"/>
        <w:rPr>
          <w:rFonts w:ascii="Times New Roman" w:hAnsi="Times New Roman" w:cs="Times New Roman"/>
          <w:color w:val="000000"/>
          <w:sz w:val="24"/>
          <w:szCs w:val="24"/>
        </w:rPr>
      </w:pPr>
    </w:p>
    <w:p w:rsidR="00804F87" w:rsidRPr="00804F87" w:rsidRDefault="00804F87" w:rsidP="00804F87">
      <w:pPr>
        <w:ind w:right="-1" w:firstLine="709"/>
        <w:jc w:val="both"/>
        <w:rPr>
          <w:color w:val="000000"/>
          <w:sz w:val="24"/>
          <w:szCs w:val="24"/>
        </w:rPr>
      </w:pPr>
      <w:r w:rsidRPr="00804F87">
        <w:rPr>
          <w:color w:val="000000"/>
          <w:sz w:val="24"/>
          <w:szCs w:val="24"/>
        </w:rPr>
        <w:t xml:space="preserve">Налог на доходы физических лиц </w:t>
      </w:r>
      <w:r w:rsidRPr="00804F87">
        <w:rPr>
          <w:sz w:val="24"/>
          <w:szCs w:val="24"/>
        </w:rPr>
        <w:t xml:space="preserve">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804F87">
          <w:rPr>
            <w:sz w:val="24"/>
            <w:szCs w:val="24"/>
          </w:rPr>
          <w:t>статьей 227</w:t>
        </w:r>
      </w:hyperlink>
      <w:r w:rsidRPr="00804F87">
        <w:rPr>
          <w:sz w:val="24"/>
          <w:szCs w:val="24"/>
        </w:rPr>
        <w:t xml:space="preserve"> Налогового кодекса Российской Федерации, </w:t>
      </w:r>
      <w:r w:rsidRPr="00804F87">
        <w:rPr>
          <w:color w:val="000000"/>
          <w:sz w:val="24"/>
          <w:szCs w:val="24"/>
        </w:rPr>
        <w:t xml:space="preserve">(код </w:t>
      </w:r>
      <w:r w:rsidRPr="00804F87">
        <w:rPr>
          <w:snapToGrid w:val="0"/>
          <w:color w:val="000000"/>
          <w:sz w:val="24"/>
          <w:szCs w:val="24"/>
        </w:rPr>
        <w:t>1 01 02020 01 0000 110</w:t>
      </w:r>
      <w:r w:rsidRPr="00804F87">
        <w:rPr>
          <w:color w:val="000000"/>
          <w:spacing w:val="-8"/>
          <w:sz w:val="24"/>
          <w:szCs w:val="24"/>
        </w:rPr>
        <w:t xml:space="preserve">) </w:t>
      </w:r>
      <w:r w:rsidRPr="00804F87">
        <w:rPr>
          <w:color w:val="000000"/>
          <w:sz w:val="24"/>
          <w:szCs w:val="24"/>
        </w:rPr>
        <w:t xml:space="preserve">рассчитывается исходя из ожидаемого поступления налога в 2021 году, скорректированного на ежегодные темпы роста (снижения) фонда заработной платы в 2022 – 2024 годах. </w:t>
      </w:r>
    </w:p>
    <w:p w:rsidR="00804F87" w:rsidRPr="00804F87" w:rsidRDefault="00804F87" w:rsidP="00804F87">
      <w:pPr>
        <w:pStyle w:val="ConsPlusNormal"/>
        <w:ind w:right="-1" w:firstLine="709"/>
        <w:jc w:val="both"/>
        <w:rPr>
          <w:rFonts w:ascii="Times New Roman" w:hAnsi="Times New Roman" w:cs="Times New Roman"/>
          <w:color w:val="000000"/>
          <w:sz w:val="24"/>
          <w:szCs w:val="24"/>
        </w:rPr>
      </w:pPr>
      <w:r w:rsidRPr="00804F87">
        <w:rPr>
          <w:rFonts w:ascii="Times New Roman" w:hAnsi="Times New Roman" w:cs="Times New Roman"/>
          <w:color w:val="000000"/>
          <w:sz w:val="24"/>
          <w:szCs w:val="24"/>
        </w:rPr>
        <w:t>Ожидаемое поступление налога в 2021 году рассчитывается исходя из среднего фактического поступления сумм налога в 2019 и 2020 годах.</w:t>
      </w:r>
    </w:p>
    <w:p w:rsidR="00804F87" w:rsidRPr="00804F87" w:rsidRDefault="00804F87" w:rsidP="00804F87">
      <w:pPr>
        <w:shd w:val="clear" w:color="auto" w:fill="FFFFFF"/>
        <w:ind w:right="-1" w:firstLine="709"/>
        <w:jc w:val="both"/>
        <w:rPr>
          <w:color w:val="000000"/>
          <w:sz w:val="24"/>
          <w:szCs w:val="24"/>
        </w:rPr>
      </w:pPr>
    </w:p>
    <w:p w:rsidR="00804F87" w:rsidRPr="00804F87" w:rsidRDefault="00804F87" w:rsidP="00804F87">
      <w:pPr>
        <w:shd w:val="clear" w:color="auto" w:fill="FFFFFF"/>
        <w:ind w:right="-1" w:firstLine="709"/>
        <w:jc w:val="both"/>
        <w:rPr>
          <w:color w:val="000000"/>
          <w:sz w:val="24"/>
          <w:szCs w:val="24"/>
        </w:rPr>
      </w:pPr>
      <w:r w:rsidRPr="00804F87">
        <w:rPr>
          <w:color w:val="000000"/>
          <w:sz w:val="24"/>
          <w:szCs w:val="24"/>
        </w:rPr>
        <w:t xml:space="preserve">Прогноз поступлений налога на доходы физических лиц </w:t>
      </w:r>
      <w:r w:rsidRPr="00804F87">
        <w:rPr>
          <w:sz w:val="24"/>
          <w:szCs w:val="24"/>
        </w:rPr>
        <w:t xml:space="preserve">с доходов, полученных физическими лицами в соответствии со </w:t>
      </w:r>
      <w:hyperlink r:id="rId13" w:history="1">
        <w:r w:rsidRPr="00804F87">
          <w:rPr>
            <w:sz w:val="24"/>
            <w:szCs w:val="24"/>
          </w:rPr>
          <w:t>статьей 228</w:t>
        </w:r>
      </w:hyperlink>
      <w:r w:rsidRPr="00804F87">
        <w:rPr>
          <w:sz w:val="24"/>
          <w:szCs w:val="24"/>
        </w:rPr>
        <w:t xml:space="preserve"> Налогового кодекса Российской Федерации </w:t>
      </w:r>
      <w:r w:rsidRPr="00804F87">
        <w:rPr>
          <w:color w:val="000000"/>
          <w:sz w:val="24"/>
          <w:szCs w:val="24"/>
        </w:rPr>
        <w:t xml:space="preserve">(код </w:t>
      </w:r>
      <w:r w:rsidRPr="00804F87">
        <w:rPr>
          <w:snapToGrid w:val="0"/>
          <w:color w:val="000000"/>
          <w:sz w:val="24"/>
          <w:szCs w:val="24"/>
        </w:rPr>
        <w:t>1 01 02030 01 0000 110</w:t>
      </w:r>
      <w:r w:rsidRPr="00804F87">
        <w:rPr>
          <w:color w:val="000000"/>
          <w:spacing w:val="-8"/>
          <w:sz w:val="24"/>
          <w:szCs w:val="24"/>
        </w:rPr>
        <w:t xml:space="preserve">) </w:t>
      </w:r>
      <w:r w:rsidRPr="00804F87">
        <w:rPr>
          <w:color w:val="000000"/>
          <w:sz w:val="24"/>
          <w:szCs w:val="24"/>
        </w:rPr>
        <w:t>в 2022 – 2024 годах определяется на уровне ожидаемого поступления налога в 2021 году.</w:t>
      </w:r>
    </w:p>
    <w:p w:rsidR="00804F87" w:rsidRPr="00804F87" w:rsidRDefault="00804F87" w:rsidP="00804F87">
      <w:pPr>
        <w:pStyle w:val="ConsPlusNormal"/>
        <w:ind w:right="-1" w:firstLine="709"/>
        <w:jc w:val="both"/>
        <w:rPr>
          <w:rFonts w:ascii="Times New Roman" w:hAnsi="Times New Roman" w:cs="Times New Roman"/>
          <w:color w:val="000000"/>
          <w:sz w:val="24"/>
          <w:szCs w:val="24"/>
        </w:rPr>
      </w:pPr>
      <w:r w:rsidRPr="00804F87">
        <w:rPr>
          <w:rFonts w:ascii="Times New Roman" w:eastAsia="Calibri" w:hAnsi="Times New Roman" w:cs="Times New Roman"/>
          <w:color w:val="000000"/>
          <w:sz w:val="24"/>
          <w:szCs w:val="24"/>
        </w:rPr>
        <w:t>Ожидаемое поступление налога в 2021 году определяется на уровне фактического поступления налога в 2020 году.</w:t>
      </w:r>
    </w:p>
    <w:p w:rsidR="00804F87" w:rsidRPr="00804F87" w:rsidRDefault="00804F87" w:rsidP="00804F87">
      <w:pPr>
        <w:ind w:right="-1" w:firstLine="709"/>
        <w:jc w:val="both"/>
        <w:rPr>
          <w:color w:val="000000"/>
          <w:sz w:val="24"/>
          <w:szCs w:val="24"/>
        </w:rPr>
      </w:pPr>
    </w:p>
    <w:p w:rsidR="00804F87" w:rsidRPr="00804F87" w:rsidRDefault="00804F87" w:rsidP="00804F87">
      <w:pPr>
        <w:ind w:right="-1" w:firstLine="709"/>
        <w:jc w:val="both"/>
        <w:rPr>
          <w:color w:val="000000"/>
          <w:sz w:val="24"/>
          <w:szCs w:val="24"/>
        </w:rPr>
      </w:pPr>
      <w:r w:rsidRPr="00804F87">
        <w:rPr>
          <w:bCs/>
          <w:color w:val="000000"/>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r w:rsidRPr="00804F87">
        <w:rPr>
          <w:bCs/>
          <w:color w:val="000000"/>
          <w:sz w:val="24"/>
          <w:szCs w:val="24"/>
        </w:rPr>
        <w:lastRenderedPageBreak/>
        <w:t>соответствии со статьей 227.1 Налогового кодекса Российской Федерации</w:t>
      </w:r>
      <w:r w:rsidRPr="00804F87">
        <w:rPr>
          <w:sz w:val="24"/>
          <w:szCs w:val="24"/>
        </w:rPr>
        <w:t xml:space="preserve"> (код 1 01 02040 01 0000 110), </w:t>
      </w:r>
      <w:r w:rsidRPr="00804F87">
        <w:rPr>
          <w:color w:val="000000"/>
          <w:sz w:val="24"/>
          <w:szCs w:val="24"/>
        </w:rPr>
        <w:t>рассчитывается исходя из ожидаемого поступления налога в 2021 году, скорректированного на сводные индексы потребительских цен (все товары и платные услуги), прогнозируемые в целом по Курской области на 2022 – 2024 годы.</w:t>
      </w:r>
    </w:p>
    <w:p w:rsidR="00804F87" w:rsidRPr="00804F87" w:rsidRDefault="00804F87" w:rsidP="00804F87">
      <w:pPr>
        <w:pStyle w:val="ConsNormal"/>
        <w:widowControl/>
        <w:ind w:right="-1" w:firstLine="709"/>
        <w:jc w:val="both"/>
        <w:rPr>
          <w:rFonts w:ascii="Times New Roman" w:hAnsi="Times New Roman" w:cs="Times New Roman"/>
          <w:color w:val="000000"/>
          <w:sz w:val="24"/>
          <w:szCs w:val="24"/>
        </w:rPr>
      </w:pPr>
      <w:r w:rsidRPr="00804F87">
        <w:rPr>
          <w:rFonts w:ascii="Times New Roman" w:hAnsi="Times New Roman" w:cs="Times New Roman"/>
          <w:color w:val="000000"/>
          <w:sz w:val="24"/>
          <w:szCs w:val="24"/>
        </w:rPr>
        <w:t>Ожидаемое поступление налога в 2021 году рассчитывается исходя из фактических поступлений сумм налога за 2020 год, скорректированных на сводный индекс потребительских цен (все товары и платные услуги), прогнозируемый в целом по Курской области на 2021 год.</w:t>
      </w:r>
    </w:p>
    <w:p w:rsidR="00804F87" w:rsidRPr="00804F87" w:rsidRDefault="00804F87" w:rsidP="00804F87">
      <w:pPr>
        <w:pStyle w:val="ConsNormal"/>
        <w:widowControl/>
        <w:ind w:right="-1" w:firstLine="709"/>
        <w:jc w:val="both"/>
        <w:rPr>
          <w:rFonts w:ascii="Times New Roman" w:hAnsi="Times New Roman" w:cs="Times New Roman"/>
          <w:color w:val="000000"/>
          <w:sz w:val="24"/>
          <w:szCs w:val="24"/>
        </w:rPr>
      </w:pPr>
    </w:p>
    <w:p w:rsidR="00804F87" w:rsidRPr="00804F87" w:rsidRDefault="00804F87" w:rsidP="00804F87">
      <w:pPr>
        <w:autoSpaceDE w:val="0"/>
        <w:autoSpaceDN w:val="0"/>
        <w:adjustRightInd w:val="0"/>
        <w:ind w:right="-1" w:firstLine="709"/>
        <w:jc w:val="both"/>
        <w:rPr>
          <w:color w:val="000000"/>
          <w:sz w:val="24"/>
          <w:szCs w:val="24"/>
        </w:rPr>
      </w:pPr>
      <w:r w:rsidRPr="00804F87">
        <w:rPr>
          <w:color w:val="000000"/>
          <w:sz w:val="24"/>
          <w:szCs w:val="24"/>
        </w:rPr>
        <w:t xml:space="preserve">Налог на доходы физических лиц </w:t>
      </w:r>
      <w:r w:rsidRPr="00804F87">
        <w:rPr>
          <w:rFonts w:eastAsia="Calibri"/>
          <w:sz w:val="24"/>
          <w:szCs w:val="24"/>
          <w:lang w:eastAsia="en-US"/>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804F87">
        <w:rPr>
          <w:sz w:val="24"/>
          <w:szCs w:val="24"/>
        </w:rPr>
        <w:t xml:space="preserve">код 1 01 02080 01 0000 110), </w:t>
      </w:r>
      <w:r w:rsidRPr="00804F87">
        <w:rPr>
          <w:color w:val="000000"/>
          <w:sz w:val="24"/>
          <w:szCs w:val="24"/>
        </w:rPr>
        <w:t>рассчитывается исходя из ожидаемого поступления налога в 2021 году, скорректированного на темпы роста (снижения) фонда заработной платы на 2022– 2024 годы.</w:t>
      </w:r>
    </w:p>
    <w:p w:rsidR="00804F87" w:rsidRPr="00804F87" w:rsidRDefault="00804F87" w:rsidP="00804F87">
      <w:pPr>
        <w:autoSpaceDE w:val="0"/>
        <w:autoSpaceDN w:val="0"/>
        <w:adjustRightInd w:val="0"/>
        <w:ind w:right="-1" w:firstLine="709"/>
        <w:jc w:val="both"/>
        <w:rPr>
          <w:rFonts w:eastAsia="Calibri"/>
          <w:sz w:val="24"/>
          <w:szCs w:val="24"/>
          <w:lang w:eastAsia="en-US"/>
        </w:rPr>
      </w:pPr>
      <w:r w:rsidRPr="00804F87">
        <w:rPr>
          <w:color w:val="000000"/>
          <w:sz w:val="24"/>
          <w:szCs w:val="24"/>
        </w:rPr>
        <w:t xml:space="preserve">Ожидаемое поступление налога в 2021 году рассчитывается исходя из суммы фактического поступления налога за </w:t>
      </w:r>
      <w:r w:rsidRPr="00804F87">
        <w:rPr>
          <w:color w:val="000000"/>
          <w:sz w:val="24"/>
          <w:szCs w:val="24"/>
          <w:lang w:val="en-US"/>
        </w:rPr>
        <w:t>I</w:t>
      </w:r>
      <w:r w:rsidRPr="00804F87">
        <w:rPr>
          <w:color w:val="000000"/>
          <w:sz w:val="24"/>
          <w:szCs w:val="24"/>
        </w:rPr>
        <w:t xml:space="preserve"> полугодие 2021 года и фактического поступления налога за июнь 2021 года умноженного на количество месяцев </w:t>
      </w:r>
      <w:r w:rsidRPr="00804F87">
        <w:rPr>
          <w:color w:val="000000"/>
          <w:sz w:val="24"/>
          <w:szCs w:val="24"/>
          <w:lang w:val="en-US"/>
        </w:rPr>
        <w:t>II</w:t>
      </w:r>
      <w:r w:rsidRPr="00804F87">
        <w:rPr>
          <w:color w:val="000000"/>
          <w:sz w:val="24"/>
          <w:szCs w:val="24"/>
        </w:rPr>
        <w:t xml:space="preserve"> полугодия 2021 года.</w:t>
      </w:r>
    </w:p>
    <w:p w:rsidR="00804F87" w:rsidRPr="00804F87" w:rsidRDefault="00804F87" w:rsidP="00804F87">
      <w:pPr>
        <w:pStyle w:val="ConsNormal"/>
        <w:widowControl/>
        <w:ind w:right="-1" w:firstLine="709"/>
        <w:jc w:val="both"/>
        <w:rPr>
          <w:rFonts w:ascii="Times New Roman" w:hAnsi="Times New Roman" w:cs="Times New Roman"/>
          <w:color w:val="000000"/>
          <w:sz w:val="24"/>
          <w:szCs w:val="24"/>
        </w:rPr>
      </w:pPr>
    </w:p>
    <w:p w:rsidR="00804F87" w:rsidRPr="00804F87" w:rsidRDefault="00804F87" w:rsidP="00804F87">
      <w:pPr>
        <w:shd w:val="clear" w:color="auto" w:fill="FFFFFF"/>
        <w:ind w:right="-1" w:firstLine="709"/>
        <w:jc w:val="both"/>
        <w:rPr>
          <w:color w:val="000000"/>
          <w:sz w:val="24"/>
          <w:szCs w:val="24"/>
        </w:rPr>
      </w:pPr>
      <w:r w:rsidRPr="00804F87">
        <w:rPr>
          <w:color w:val="000000"/>
          <w:sz w:val="24"/>
          <w:szCs w:val="24"/>
        </w:rPr>
        <w:t>При получении в расчетах отрицательного значения прогноз поступления налога принимается равным нулю.</w:t>
      </w:r>
    </w:p>
    <w:p w:rsidR="00804F87" w:rsidRPr="00804F87" w:rsidRDefault="00804F87" w:rsidP="00804F87">
      <w:pPr>
        <w:ind w:right="-1" w:firstLine="709"/>
        <w:rPr>
          <w:snapToGrid w:val="0"/>
          <w:color w:val="000000"/>
          <w:sz w:val="24"/>
          <w:szCs w:val="24"/>
        </w:rPr>
      </w:pPr>
    </w:p>
    <w:p w:rsidR="00804F87" w:rsidRPr="00804F87" w:rsidRDefault="00804F87" w:rsidP="00804F87">
      <w:pPr>
        <w:shd w:val="clear" w:color="auto" w:fill="FFFFFF"/>
        <w:ind w:right="-1" w:firstLine="709"/>
        <w:jc w:val="both"/>
        <w:rPr>
          <w:color w:val="000000"/>
          <w:sz w:val="24"/>
          <w:szCs w:val="24"/>
        </w:rPr>
      </w:pPr>
      <w:r w:rsidRPr="00804F87">
        <w:rPr>
          <w:b/>
          <w:bCs/>
          <w:color w:val="000000"/>
          <w:sz w:val="24"/>
          <w:szCs w:val="24"/>
        </w:rPr>
        <w:t>Налог, взимаемый в связи с применением упрощённой системы налогообложения</w:t>
      </w:r>
      <w:r w:rsidRPr="00804F87">
        <w:rPr>
          <w:bCs/>
          <w:color w:val="000000"/>
          <w:sz w:val="24"/>
          <w:szCs w:val="24"/>
        </w:rPr>
        <w:t xml:space="preserve"> (код 1 05 01000 00 0000 110)</w:t>
      </w:r>
    </w:p>
    <w:p w:rsidR="00804F87" w:rsidRPr="00804F87" w:rsidRDefault="00804F87" w:rsidP="00804F87">
      <w:pPr>
        <w:ind w:right="-1" w:firstLine="709"/>
        <w:jc w:val="both"/>
        <w:rPr>
          <w:color w:val="000000"/>
          <w:sz w:val="24"/>
          <w:szCs w:val="24"/>
        </w:rPr>
      </w:pPr>
      <w:r w:rsidRPr="00804F87">
        <w:rPr>
          <w:bCs/>
          <w:color w:val="000000"/>
          <w:sz w:val="24"/>
          <w:szCs w:val="24"/>
        </w:rPr>
        <w:t xml:space="preserve">Прогноз поступлений налога в 2022 – 2024 годах </w:t>
      </w:r>
      <w:r w:rsidRPr="00804F87">
        <w:rPr>
          <w:color w:val="000000"/>
          <w:sz w:val="24"/>
          <w:szCs w:val="24"/>
        </w:rPr>
        <w:t>рассчитывается исходя из ожидаемого поступления налога в 2021 году, скорректированного на индексы-дефляторы оптовых цен промышленной продукции, прогнозируемые на 2022 – 2024 годы по муниципальным районам и городским округам.</w:t>
      </w:r>
    </w:p>
    <w:p w:rsidR="00804F87" w:rsidRPr="00804F87" w:rsidRDefault="00804F87" w:rsidP="00804F87">
      <w:pPr>
        <w:ind w:right="-1" w:firstLine="709"/>
        <w:jc w:val="both"/>
        <w:rPr>
          <w:color w:val="000000"/>
          <w:sz w:val="24"/>
          <w:szCs w:val="24"/>
        </w:rPr>
      </w:pPr>
      <w:r w:rsidRPr="00804F87">
        <w:rPr>
          <w:color w:val="000000"/>
          <w:sz w:val="24"/>
          <w:szCs w:val="24"/>
        </w:rPr>
        <w:t xml:space="preserve">Ожидаемое поступление налога в 2021 году рассчитывается исходя из фактических поступлений сумм налога в бюджеты муниципальных районов и городских округов за 6 месяцев 2021 года и удельного веса поступлений за соответствующий период 2019 года в фактических годовых поступлениях. </w:t>
      </w:r>
    </w:p>
    <w:p w:rsidR="00804F87" w:rsidRPr="00804F87" w:rsidRDefault="00804F87" w:rsidP="00804F87">
      <w:pPr>
        <w:ind w:right="-1" w:firstLine="709"/>
        <w:jc w:val="both"/>
        <w:rPr>
          <w:b/>
          <w:bCs/>
          <w:color w:val="000000"/>
          <w:sz w:val="24"/>
          <w:szCs w:val="24"/>
        </w:rPr>
      </w:pPr>
    </w:p>
    <w:p w:rsidR="00804F87" w:rsidRPr="00804F87" w:rsidRDefault="00804F87" w:rsidP="00804F87">
      <w:pPr>
        <w:pStyle w:val="ac"/>
        <w:ind w:right="-1" w:firstLine="709"/>
        <w:jc w:val="both"/>
        <w:rPr>
          <w:b/>
          <w:bCs/>
          <w:color w:val="000000"/>
          <w:sz w:val="24"/>
        </w:rPr>
      </w:pPr>
      <w:r w:rsidRPr="00804F87">
        <w:rPr>
          <w:bCs/>
          <w:color w:val="000000"/>
          <w:sz w:val="24"/>
        </w:rPr>
        <w:t>Единый сельскохозяйственный налог</w:t>
      </w:r>
      <w:r w:rsidRPr="00804F87">
        <w:rPr>
          <w:b/>
          <w:bCs/>
          <w:color w:val="000000"/>
          <w:sz w:val="24"/>
        </w:rPr>
        <w:t xml:space="preserve"> (код 1 05 03010 01 0000 110)</w:t>
      </w:r>
    </w:p>
    <w:p w:rsidR="00804F87" w:rsidRPr="00804F87" w:rsidRDefault="00804F87" w:rsidP="00804F87">
      <w:pPr>
        <w:ind w:right="-1" w:firstLine="709"/>
        <w:jc w:val="both"/>
        <w:rPr>
          <w:color w:val="000000"/>
          <w:sz w:val="24"/>
          <w:szCs w:val="24"/>
        </w:rPr>
      </w:pPr>
      <w:r w:rsidRPr="00804F87">
        <w:rPr>
          <w:bCs/>
          <w:color w:val="000000"/>
          <w:sz w:val="24"/>
          <w:szCs w:val="24"/>
        </w:rPr>
        <w:t xml:space="preserve">Прогноз поступлений налога в 2022 – 2024 годах </w:t>
      </w:r>
      <w:r w:rsidRPr="00804F87">
        <w:rPr>
          <w:color w:val="000000"/>
          <w:sz w:val="24"/>
          <w:szCs w:val="24"/>
        </w:rPr>
        <w:t>рассчитывается исходя из ожидаемого поступления налога в 2021 году, скорректированного на ежегодные индексы-дефляторы цен сельскохозяйственной продукции, прогнозируемые на 2022 – 2024 годы.</w:t>
      </w:r>
    </w:p>
    <w:p w:rsidR="00804F87" w:rsidRPr="00804F87" w:rsidRDefault="00804F87" w:rsidP="00804F87">
      <w:pPr>
        <w:ind w:right="-1" w:firstLine="709"/>
        <w:jc w:val="both"/>
        <w:rPr>
          <w:color w:val="000000"/>
          <w:sz w:val="24"/>
          <w:szCs w:val="24"/>
        </w:rPr>
      </w:pPr>
      <w:r w:rsidRPr="00804F87">
        <w:rPr>
          <w:color w:val="000000"/>
          <w:sz w:val="24"/>
          <w:szCs w:val="24"/>
        </w:rPr>
        <w:t>Ожидаемое поступление налога в 2021 году рассчитывается исходя из фактических поступлений сумм налога за 6 месяцев 2021 года и удельного веса поступлений за соответствующий период 2020 года в фактических годовых поступлениях. При расчёте ожидаемого поступления по муниципальным образованиям, у которых удельный вес 1 полугодия отчётного года составляет более 100 процентов или не превышает средний по области, в расчёт принимается удельный вес равный 100 процентам и средний по области соответственно.</w:t>
      </w:r>
    </w:p>
    <w:p w:rsidR="00804F87" w:rsidRPr="00804F87" w:rsidRDefault="00804F87" w:rsidP="00804F87">
      <w:pPr>
        <w:ind w:right="-1" w:firstLine="709"/>
        <w:jc w:val="both"/>
        <w:rPr>
          <w:color w:val="000000"/>
          <w:sz w:val="24"/>
          <w:szCs w:val="24"/>
        </w:rPr>
      </w:pPr>
      <w:r w:rsidRPr="00804F87">
        <w:rPr>
          <w:color w:val="000000"/>
          <w:sz w:val="24"/>
          <w:szCs w:val="24"/>
        </w:rPr>
        <w:t>При расчёте на очередной финансовый год и на плановый период прогноза поступления налога учитываются особенности по поселениям:</w:t>
      </w:r>
    </w:p>
    <w:p w:rsidR="00804F87" w:rsidRPr="00804F87" w:rsidRDefault="00804F87" w:rsidP="00804F87">
      <w:pPr>
        <w:ind w:right="-1" w:firstLine="709"/>
        <w:jc w:val="both"/>
        <w:rPr>
          <w:color w:val="000000"/>
          <w:sz w:val="24"/>
          <w:szCs w:val="24"/>
        </w:rPr>
      </w:pPr>
      <w:r w:rsidRPr="00804F87">
        <w:rPr>
          <w:color w:val="000000"/>
          <w:sz w:val="24"/>
          <w:szCs w:val="24"/>
        </w:rPr>
        <w:t>при отсутствии у поселения индексов цен сельскохозяйственной продукции в расчётах применяются сводные индексы по соответствующему району, в состав которого входят данные поселения;</w:t>
      </w:r>
    </w:p>
    <w:p w:rsidR="00804F87" w:rsidRPr="00804F87" w:rsidRDefault="00804F87" w:rsidP="00804F87">
      <w:pPr>
        <w:ind w:right="-1" w:firstLine="709"/>
        <w:jc w:val="both"/>
        <w:rPr>
          <w:color w:val="000000"/>
          <w:sz w:val="24"/>
          <w:szCs w:val="24"/>
        </w:rPr>
      </w:pPr>
      <w:r w:rsidRPr="00804F87">
        <w:rPr>
          <w:color w:val="000000"/>
          <w:sz w:val="24"/>
          <w:szCs w:val="24"/>
        </w:rPr>
        <w:lastRenderedPageBreak/>
        <w:t>при получении в расчётах отрицательного значения прогноз поступления налога принимается равным нулю.</w:t>
      </w:r>
    </w:p>
    <w:p w:rsidR="00804F87" w:rsidRPr="00804F87" w:rsidRDefault="00804F87" w:rsidP="00804F87">
      <w:pPr>
        <w:shd w:val="clear" w:color="auto" w:fill="FFFFFF"/>
        <w:tabs>
          <w:tab w:val="left" w:pos="1819"/>
        </w:tabs>
        <w:ind w:right="-1" w:firstLine="709"/>
        <w:jc w:val="both"/>
        <w:rPr>
          <w:color w:val="000000"/>
          <w:sz w:val="24"/>
          <w:szCs w:val="24"/>
        </w:rPr>
      </w:pPr>
    </w:p>
    <w:p w:rsidR="00804F87" w:rsidRPr="00804F87" w:rsidRDefault="00804F87" w:rsidP="00804F87">
      <w:pPr>
        <w:shd w:val="clear" w:color="auto" w:fill="FFFFFF"/>
        <w:tabs>
          <w:tab w:val="left" w:pos="1819"/>
        </w:tabs>
        <w:ind w:right="-1" w:firstLine="709"/>
        <w:jc w:val="both"/>
        <w:rPr>
          <w:color w:val="000000"/>
          <w:sz w:val="24"/>
          <w:szCs w:val="24"/>
        </w:rPr>
      </w:pPr>
      <w:r w:rsidRPr="00804F87">
        <w:rPr>
          <w:b/>
          <w:color w:val="000000"/>
          <w:sz w:val="24"/>
          <w:szCs w:val="24"/>
        </w:rPr>
        <w:t>Налог на имущество физических лиц</w:t>
      </w:r>
      <w:r w:rsidRPr="00804F87">
        <w:rPr>
          <w:color w:val="000000"/>
          <w:sz w:val="24"/>
          <w:szCs w:val="24"/>
        </w:rPr>
        <w:t xml:space="preserve"> (код </w:t>
      </w:r>
      <w:r w:rsidRPr="00804F87">
        <w:rPr>
          <w:snapToGrid w:val="0"/>
          <w:color w:val="000000"/>
          <w:sz w:val="24"/>
          <w:szCs w:val="24"/>
        </w:rPr>
        <w:t>1 06 01000 00 0000 110</w:t>
      </w:r>
      <w:r w:rsidRPr="00804F87">
        <w:rPr>
          <w:color w:val="000000"/>
          <w:sz w:val="24"/>
          <w:szCs w:val="24"/>
        </w:rPr>
        <w:t>)</w:t>
      </w:r>
    </w:p>
    <w:p w:rsidR="00804F87" w:rsidRPr="00804F87" w:rsidRDefault="00804F87" w:rsidP="00804F87">
      <w:pPr>
        <w:shd w:val="clear" w:color="auto" w:fill="FFFFFF"/>
        <w:ind w:right="-1" w:firstLine="709"/>
        <w:jc w:val="both"/>
        <w:rPr>
          <w:color w:val="000000"/>
          <w:sz w:val="24"/>
          <w:szCs w:val="24"/>
        </w:rPr>
      </w:pPr>
      <w:r w:rsidRPr="00804F87">
        <w:rPr>
          <w:color w:val="000000"/>
          <w:sz w:val="24"/>
          <w:szCs w:val="24"/>
        </w:rPr>
        <w:t>Прогноз поступлений налога на 2022 – 2024 годы рассчитывается исходя из ожидаемого поступления налога в 2021 году.</w:t>
      </w:r>
    </w:p>
    <w:p w:rsidR="00804F87" w:rsidRPr="00804F87" w:rsidRDefault="00804F87" w:rsidP="00804F87">
      <w:pPr>
        <w:shd w:val="clear" w:color="auto" w:fill="FFFFFF"/>
        <w:ind w:right="-1" w:firstLine="709"/>
        <w:jc w:val="both"/>
        <w:rPr>
          <w:color w:val="000000"/>
          <w:sz w:val="24"/>
          <w:szCs w:val="24"/>
        </w:rPr>
      </w:pPr>
      <w:r w:rsidRPr="00804F87">
        <w:rPr>
          <w:color w:val="000000"/>
          <w:sz w:val="24"/>
          <w:szCs w:val="24"/>
        </w:rPr>
        <w:t>Ожидаемое поступление в 2021 году определяется на уровне фактического поступления налога в 2020 году.</w:t>
      </w:r>
    </w:p>
    <w:p w:rsidR="00804F87" w:rsidRPr="00804F87" w:rsidRDefault="00804F87" w:rsidP="00804F87">
      <w:pPr>
        <w:shd w:val="clear" w:color="auto" w:fill="FFFFFF"/>
        <w:ind w:right="-1" w:firstLine="709"/>
        <w:jc w:val="both"/>
        <w:rPr>
          <w:color w:val="000000"/>
          <w:sz w:val="24"/>
          <w:szCs w:val="24"/>
        </w:rPr>
      </w:pPr>
    </w:p>
    <w:p w:rsidR="00804F87" w:rsidRPr="00804F87" w:rsidRDefault="00804F87" w:rsidP="00804F87">
      <w:pPr>
        <w:shd w:val="clear" w:color="auto" w:fill="FFFFFF"/>
        <w:ind w:right="-1" w:firstLine="709"/>
        <w:jc w:val="both"/>
        <w:rPr>
          <w:color w:val="000000"/>
          <w:sz w:val="24"/>
          <w:szCs w:val="24"/>
        </w:rPr>
      </w:pPr>
      <w:r w:rsidRPr="00804F87">
        <w:rPr>
          <w:b/>
          <w:color w:val="000000"/>
          <w:sz w:val="24"/>
          <w:szCs w:val="24"/>
        </w:rPr>
        <w:t>Налог на имущество организаций</w:t>
      </w:r>
      <w:r w:rsidRPr="00804F87">
        <w:rPr>
          <w:color w:val="000000"/>
          <w:sz w:val="24"/>
          <w:szCs w:val="24"/>
        </w:rPr>
        <w:t xml:space="preserve"> (код </w:t>
      </w:r>
      <w:r w:rsidRPr="00804F87">
        <w:rPr>
          <w:snapToGrid w:val="0"/>
          <w:color w:val="000000"/>
          <w:sz w:val="24"/>
          <w:szCs w:val="24"/>
        </w:rPr>
        <w:t>1 06 02000 02 0000 110</w:t>
      </w:r>
      <w:r w:rsidRPr="00804F87">
        <w:rPr>
          <w:color w:val="000000"/>
          <w:sz w:val="24"/>
          <w:szCs w:val="24"/>
        </w:rPr>
        <w:t>)</w:t>
      </w:r>
    </w:p>
    <w:p w:rsidR="00804F87" w:rsidRPr="00804F87" w:rsidRDefault="00804F87" w:rsidP="00804F87">
      <w:pPr>
        <w:autoSpaceDE w:val="0"/>
        <w:autoSpaceDN w:val="0"/>
        <w:adjustRightInd w:val="0"/>
        <w:ind w:right="-1" w:firstLine="709"/>
        <w:jc w:val="both"/>
        <w:outlineLvl w:val="1"/>
        <w:rPr>
          <w:color w:val="000000"/>
          <w:sz w:val="24"/>
          <w:szCs w:val="24"/>
        </w:rPr>
      </w:pPr>
      <w:r w:rsidRPr="00804F87">
        <w:rPr>
          <w:color w:val="000000"/>
          <w:sz w:val="24"/>
          <w:szCs w:val="24"/>
        </w:rPr>
        <w:t xml:space="preserve">Прогноз поступлений налога на имущество организаций по имуществу, не входящему в Единую систему газоснабжения, (код </w:t>
      </w:r>
      <w:r w:rsidRPr="00804F87">
        <w:rPr>
          <w:snapToGrid w:val="0"/>
          <w:color w:val="000000"/>
          <w:sz w:val="24"/>
          <w:szCs w:val="24"/>
        </w:rPr>
        <w:t>1 06 02010 02 0000 110</w:t>
      </w:r>
      <w:r w:rsidRPr="00804F87">
        <w:rPr>
          <w:color w:val="000000"/>
          <w:sz w:val="24"/>
          <w:szCs w:val="24"/>
        </w:rPr>
        <w:t>) в 2022 – 2024 годах рассчитывается исходя из ожидаемого поступления налога в 2021 году.</w:t>
      </w:r>
    </w:p>
    <w:p w:rsidR="00804F87" w:rsidRPr="00804F87" w:rsidRDefault="00804F87" w:rsidP="00804F87">
      <w:pPr>
        <w:ind w:right="-1" w:firstLine="709"/>
        <w:jc w:val="both"/>
        <w:rPr>
          <w:color w:val="000000"/>
          <w:sz w:val="24"/>
          <w:szCs w:val="24"/>
        </w:rPr>
      </w:pPr>
      <w:r w:rsidRPr="00804F87">
        <w:rPr>
          <w:color w:val="000000"/>
          <w:sz w:val="24"/>
          <w:szCs w:val="24"/>
        </w:rPr>
        <w:t xml:space="preserve">Ожидаемое поступление налога в 2021 году рассчитывается исходя из фактических поступлений сумм налога за 6 месяцев 2021 года и среднего удельного веса поступлений за соответствующие периоды 2019 и 2020 годов в фактических годовых поступлениях. </w:t>
      </w:r>
    </w:p>
    <w:p w:rsidR="00804F87" w:rsidRPr="00804F87" w:rsidRDefault="00804F87" w:rsidP="00804F87">
      <w:pPr>
        <w:tabs>
          <w:tab w:val="left" w:pos="851"/>
          <w:tab w:val="left" w:pos="993"/>
        </w:tabs>
        <w:ind w:right="-1" w:firstLine="709"/>
        <w:jc w:val="both"/>
        <w:rPr>
          <w:sz w:val="24"/>
          <w:szCs w:val="24"/>
        </w:rPr>
      </w:pPr>
      <w:r w:rsidRPr="00804F87">
        <w:rPr>
          <w:color w:val="000000"/>
          <w:sz w:val="24"/>
          <w:szCs w:val="24"/>
        </w:rPr>
        <w:t xml:space="preserve">Прогноз поступлений налога на имущество организаций по имуществу, входящему в Единую систему газоснабжения, (код </w:t>
      </w:r>
      <w:r w:rsidRPr="00804F87">
        <w:rPr>
          <w:snapToGrid w:val="0"/>
          <w:color w:val="000000"/>
          <w:sz w:val="24"/>
          <w:szCs w:val="24"/>
        </w:rPr>
        <w:t>1 06 02020 02 0000 110</w:t>
      </w:r>
      <w:r w:rsidRPr="00804F87">
        <w:rPr>
          <w:color w:val="000000"/>
          <w:sz w:val="24"/>
          <w:szCs w:val="24"/>
        </w:rPr>
        <w:t>)                 в 2022 – 2024 годах рассчитывается на уровне ожидаемого поступления налога в 2021 году</w:t>
      </w:r>
      <w:r w:rsidRPr="00804F87">
        <w:rPr>
          <w:sz w:val="24"/>
          <w:szCs w:val="24"/>
        </w:rPr>
        <w:t xml:space="preserve">. </w:t>
      </w:r>
    </w:p>
    <w:p w:rsidR="00804F87" w:rsidRPr="00804F87" w:rsidRDefault="00804F87" w:rsidP="00804F87">
      <w:pPr>
        <w:ind w:right="-1" w:firstLine="709"/>
        <w:jc w:val="both"/>
        <w:rPr>
          <w:color w:val="000000"/>
          <w:sz w:val="24"/>
          <w:szCs w:val="24"/>
        </w:rPr>
      </w:pPr>
      <w:r w:rsidRPr="00804F87">
        <w:rPr>
          <w:color w:val="000000"/>
          <w:sz w:val="24"/>
          <w:szCs w:val="24"/>
        </w:rPr>
        <w:t>Ожидаемое поступление налога в 2021 году рассчитывается исходя из фактических поступлений сумм налога за 6 месяцев 2021 года и удельного веса поступлений за 1 полугодие 2020 года в поступлениях за 2020 год.</w:t>
      </w:r>
    </w:p>
    <w:p w:rsidR="00804F87" w:rsidRPr="00804F87" w:rsidRDefault="00804F87" w:rsidP="00804F87">
      <w:pPr>
        <w:pStyle w:val="ConsNormal"/>
        <w:widowControl/>
        <w:ind w:right="-1" w:firstLine="709"/>
        <w:jc w:val="both"/>
        <w:rPr>
          <w:rFonts w:ascii="Times New Roman" w:hAnsi="Times New Roman" w:cs="Times New Roman"/>
          <w:color w:val="000000"/>
          <w:sz w:val="24"/>
          <w:szCs w:val="24"/>
        </w:rPr>
      </w:pPr>
    </w:p>
    <w:p w:rsidR="00804F87" w:rsidRPr="00804F87" w:rsidRDefault="00804F87" w:rsidP="00804F87">
      <w:pPr>
        <w:ind w:right="-1" w:firstLine="709"/>
        <w:jc w:val="both"/>
        <w:rPr>
          <w:color w:val="000000"/>
          <w:sz w:val="24"/>
          <w:szCs w:val="24"/>
        </w:rPr>
      </w:pPr>
      <w:r w:rsidRPr="00804F87">
        <w:rPr>
          <w:b/>
          <w:color w:val="000000"/>
          <w:sz w:val="24"/>
          <w:szCs w:val="24"/>
        </w:rPr>
        <w:t>Налог на игорный бизнес</w:t>
      </w:r>
      <w:r w:rsidRPr="00804F87">
        <w:rPr>
          <w:color w:val="000000"/>
          <w:sz w:val="24"/>
          <w:szCs w:val="24"/>
        </w:rPr>
        <w:t xml:space="preserve"> (код 1 06 05000 02 0000 110)</w:t>
      </w:r>
    </w:p>
    <w:p w:rsidR="00804F87" w:rsidRPr="00804F87" w:rsidRDefault="00804F87" w:rsidP="00804F87">
      <w:pPr>
        <w:tabs>
          <w:tab w:val="left" w:pos="851"/>
        </w:tabs>
        <w:ind w:right="-1" w:firstLine="709"/>
        <w:jc w:val="both"/>
        <w:rPr>
          <w:color w:val="000000"/>
          <w:sz w:val="24"/>
          <w:szCs w:val="24"/>
        </w:rPr>
      </w:pPr>
      <w:r w:rsidRPr="00804F87">
        <w:rPr>
          <w:color w:val="000000"/>
          <w:sz w:val="24"/>
          <w:szCs w:val="24"/>
        </w:rPr>
        <w:t>В основу расчёта налога на игорный бизнес на 2022 – 2024 годы положено количество расположенных на территории области объектов налогообложения (пунктов приёма ставок букмекерских контор) и налоговые ставки, установленные Законом Курской области от 31.10.2003 № 54-ЗКО «О ставках налога на игорный бизнес в Курской области».</w:t>
      </w:r>
    </w:p>
    <w:p w:rsidR="00804F87" w:rsidRPr="00804F87" w:rsidRDefault="00804F87" w:rsidP="00804F87">
      <w:pPr>
        <w:shd w:val="clear" w:color="auto" w:fill="FFFFFF"/>
        <w:ind w:right="-1" w:firstLine="709"/>
        <w:jc w:val="both"/>
        <w:rPr>
          <w:b/>
          <w:bCs/>
          <w:color w:val="000000"/>
          <w:sz w:val="24"/>
          <w:szCs w:val="24"/>
        </w:rPr>
      </w:pPr>
    </w:p>
    <w:p w:rsidR="00804F87" w:rsidRPr="00804F87" w:rsidRDefault="00804F87" w:rsidP="00804F87">
      <w:pPr>
        <w:shd w:val="clear" w:color="auto" w:fill="FFFFFF"/>
        <w:ind w:right="-1" w:firstLine="709"/>
        <w:jc w:val="both"/>
        <w:rPr>
          <w:color w:val="000000"/>
          <w:sz w:val="24"/>
          <w:szCs w:val="24"/>
        </w:rPr>
      </w:pPr>
      <w:r w:rsidRPr="00804F87">
        <w:rPr>
          <w:b/>
          <w:bCs/>
          <w:color w:val="000000"/>
          <w:sz w:val="24"/>
          <w:szCs w:val="24"/>
        </w:rPr>
        <w:t>Земельный налог</w:t>
      </w:r>
      <w:r w:rsidRPr="00804F87">
        <w:rPr>
          <w:bCs/>
          <w:color w:val="000000"/>
          <w:sz w:val="24"/>
          <w:szCs w:val="24"/>
        </w:rPr>
        <w:t xml:space="preserve"> </w:t>
      </w:r>
      <w:r w:rsidRPr="00804F87">
        <w:rPr>
          <w:color w:val="000000"/>
          <w:sz w:val="24"/>
          <w:szCs w:val="24"/>
        </w:rPr>
        <w:t>(код 1 06 06000 00 0000 110)</w:t>
      </w:r>
    </w:p>
    <w:p w:rsidR="00804F87" w:rsidRPr="00804F87" w:rsidRDefault="00804F87" w:rsidP="00804F87">
      <w:pPr>
        <w:shd w:val="clear" w:color="auto" w:fill="FFFFFF"/>
        <w:ind w:right="-1" w:firstLine="709"/>
        <w:jc w:val="both"/>
        <w:rPr>
          <w:color w:val="000000"/>
          <w:sz w:val="24"/>
          <w:szCs w:val="24"/>
        </w:rPr>
      </w:pPr>
      <w:r w:rsidRPr="00804F87">
        <w:rPr>
          <w:color w:val="000000"/>
          <w:sz w:val="24"/>
          <w:szCs w:val="24"/>
        </w:rPr>
        <w:t>Прогноз поступлений земельного налога на 2022 – 2024 годы определяется на уровне ожидаемого поступления налога в 2021 году.</w:t>
      </w:r>
    </w:p>
    <w:p w:rsidR="00804F87" w:rsidRPr="00804F87" w:rsidRDefault="00804F87" w:rsidP="00804F87">
      <w:pPr>
        <w:shd w:val="clear" w:color="auto" w:fill="FFFFFF"/>
        <w:ind w:right="-1" w:firstLine="709"/>
        <w:jc w:val="both"/>
        <w:rPr>
          <w:color w:val="000000"/>
          <w:sz w:val="24"/>
          <w:szCs w:val="24"/>
        </w:rPr>
      </w:pPr>
      <w:r w:rsidRPr="00804F87">
        <w:rPr>
          <w:color w:val="000000"/>
          <w:sz w:val="24"/>
          <w:szCs w:val="24"/>
        </w:rPr>
        <w:t>Ожидаемое поступление налога в 2021 году рассчитывается исходя из среднего значения фактических поступлений сумм налога в 2019 и 2020 годах.</w:t>
      </w:r>
    </w:p>
    <w:p w:rsidR="00804F87" w:rsidRPr="00804F87" w:rsidRDefault="00804F87" w:rsidP="00804F87">
      <w:pPr>
        <w:shd w:val="clear" w:color="auto" w:fill="FFFFFF"/>
        <w:ind w:right="-1" w:firstLine="709"/>
        <w:jc w:val="both"/>
        <w:rPr>
          <w:color w:val="000000"/>
          <w:sz w:val="24"/>
          <w:szCs w:val="24"/>
        </w:rPr>
      </w:pPr>
    </w:p>
    <w:p w:rsidR="00804F87" w:rsidRPr="00804F87" w:rsidRDefault="00804F87" w:rsidP="00804F87">
      <w:pPr>
        <w:pStyle w:val="ConsNormal"/>
        <w:widowControl/>
        <w:tabs>
          <w:tab w:val="left" w:pos="6521"/>
        </w:tabs>
        <w:ind w:right="-1" w:firstLine="709"/>
        <w:jc w:val="both"/>
        <w:rPr>
          <w:rFonts w:ascii="Times New Roman" w:hAnsi="Times New Roman" w:cs="Times New Roman"/>
          <w:color w:val="000000"/>
          <w:sz w:val="24"/>
          <w:szCs w:val="24"/>
        </w:rPr>
      </w:pPr>
      <w:r w:rsidRPr="00804F87">
        <w:rPr>
          <w:rFonts w:ascii="Times New Roman" w:hAnsi="Times New Roman" w:cs="Times New Roman"/>
          <w:b/>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Pr="00804F87">
        <w:rPr>
          <w:rFonts w:ascii="Times New Roman" w:hAnsi="Times New Roman" w:cs="Times New Roman"/>
          <w:color w:val="000000"/>
          <w:sz w:val="24"/>
          <w:szCs w:val="24"/>
        </w:rPr>
        <w:t xml:space="preserve"> (коды 1 11 05010 00 0000 120)</w:t>
      </w:r>
    </w:p>
    <w:p w:rsidR="00804F87" w:rsidRPr="00804F87" w:rsidRDefault="00804F87" w:rsidP="00804F87">
      <w:pPr>
        <w:shd w:val="clear" w:color="auto" w:fill="FFFFFF"/>
        <w:ind w:right="-1" w:firstLine="709"/>
        <w:jc w:val="both"/>
        <w:rPr>
          <w:color w:val="000000"/>
          <w:sz w:val="24"/>
          <w:szCs w:val="24"/>
        </w:rPr>
      </w:pPr>
      <w:r w:rsidRPr="00804F87">
        <w:rPr>
          <w:color w:val="000000"/>
          <w:sz w:val="24"/>
          <w:szCs w:val="24"/>
        </w:rPr>
        <w:t>Поступление арендной платы за земли на 2022 – 2024 годы прогнозируется на</w:t>
      </w:r>
      <w:r w:rsidRPr="00804F87">
        <w:rPr>
          <w:color w:val="000000"/>
          <w:sz w:val="24"/>
          <w:szCs w:val="24"/>
          <w:lang w:val="en-US"/>
        </w:rPr>
        <w:t> </w:t>
      </w:r>
      <w:r w:rsidRPr="00804F87">
        <w:rPr>
          <w:color w:val="000000"/>
          <w:sz w:val="24"/>
          <w:szCs w:val="24"/>
        </w:rPr>
        <w:t>уровне ожидаемого поступления доходов в 2021 году.</w:t>
      </w:r>
    </w:p>
    <w:p w:rsidR="00804F87" w:rsidRPr="00804F87" w:rsidRDefault="00804F87" w:rsidP="00804F87">
      <w:pPr>
        <w:ind w:right="-1" w:firstLine="709"/>
        <w:jc w:val="both"/>
        <w:rPr>
          <w:color w:val="000000"/>
          <w:sz w:val="24"/>
          <w:szCs w:val="24"/>
        </w:rPr>
      </w:pPr>
      <w:r w:rsidRPr="00804F87">
        <w:rPr>
          <w:color w:val="000000"/>
          <w:sz w:val="24"/>
          <w:szCs w:val="24"/>
        </w:rPr>
        <w:t>Ожидаемое поступление арендной платы за земли в 2021 году рассчитывается исходя из фактических поступлений сумм доходов за 6 месяцев 2021 года и удельного веса поступлений за соответствующий период 2020 года в</w:t>
      </w:r>
      <w:r w:rsidRPr="00804F87">
        <w:rPr>
          <w:sz w:val="24"/>
          <w:szCs w:val="24"/>
        </w:rPr>
        <w:t> </w:t>
      </w:r>
      <w:r w:rsidRPr="00804F87">
        <w:rPr>
          <w:color w:val="000000"/>
          <w:sz w:val="24"/>
          <w:szCs w:val="24"/>
        </w:rPr>
        <w:t xml:space="preserve">фактических годовых поступлениях. </w:t>
      </w:r>
    </w:p>
    <w:p w:rsidR="00804F87" w:rsidRPr="00804F87" w:rsidRDefault="00804F87" w:rsidP="00804F87">
      <w:pPr>
        <w:pStyle w:val="ConsNormal"/>
        <w:widowControl/>
        <w:tabs>
          <w:tab w:val="left" w:pos="6521"/>
        </w:tabs>
        <w:ind w:right="-1" w:firstLine="709"/>
        <w:jc w:val="both"/>
        <w:rPr>
          <w:rFonts w:ascii="Times New Roman" w:hAnsi="Times New Roman" w:cs="Times New Roman"/>
          <w:color w:val="000000"/>
          <w:sz w:val="24"/>
          <w:szCs w:val="24"/>
        </w:rPr>
      </w:pPr>
    </w:p>
    <w:p w:rsidR="00804F87" w:rsidRPr="00804F87" w:rsidRDefault="00804F87" w:rsidP="00804F87">
      <w:pPr>
        <w:pStyle w:val="ConsNormal"/>
        <w:widowControl/>
        <w:tabs>
          <w:tab w:val="left" w:pos="6521"/>
        </w:tabs>
        <w:ind w:right="-1" w:firstLine="709"/>
        <w:jc w:val="both"/>
        <w:rPr>
          <w:rFonts w:ascii="Times New Roman" w:hAnsi="Times New Roman" w:cs="Times New Roman"/>
          <w:color w:val="000000"/>
          <w:sz w:val="24"/>
          <w:szCs w:val="24"/>
        </w:rPr>
      </w:pPr>
      <w:r w:rsidRPr="00804F87">
        <w:rPr>
          <w:rFonts w:ascii="Times New Roman" w:hAnsi="Times New Roman" w:cs="Times New Roman"/>
          <w:b/>
          <w:color w:val="000000"/>
          <w:sz w:val="24"/>
          <w:szCs w:val="24"/>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w:t>
      </w:r>
      <w:r w:rsidRPr="00804F87">
        <w:rPr>
          <w:rFonts w:ascii="Times New Roman" w:hAnsi="Times New Roman" w:cs="Times New Roman"/>
          <w:b/>
          <w:color w:val="000000"/>
          <w:sz w:val="24"/>
          <w:szCs w:val="24"/>
        </w:rPr>
        <w:lastRenderedPageBreak/>
        <w:t>земельных участков бюджетных и автономных учреждений)</w:t>
      </w:r>
      <w:r w:rsidRPr="00804F87">
        <w:rPr>
          <w:rFonts w:ascii="Times New Roman" w:hAnsi="Times New Roman" w:cs="Times New Roman"/>
          <w:color w:val="000000"/>
          <w:sz w:val="24"/>
          <w:szCs w:val="24"/>
        </w:rPr>
        <w:t xml:space="preserve"> (коды 1 11 05024 04 0000 120; 1 11 05025 05 0000 120; 1 11 05025 10 0000 120; 1 11 05025 13 0000 120)</w:t>
      </w:r>
    </w:p>
    <w:p w:rsidR="00804F87" w:rsidRPr="00804F87" w:rsidRDefault="00804F87" w:rsidP="00804F87">
      <w:pPr>
        <w:shd w:val="clear" w:color="auto" w:fill="FFFFFF"/>
        <w:ind w:right="-1" w:firstLine="709"/>
        <w:jc w:val="both"/>
        <w:rPr>
          <w:color w:val="000000"/>
          <w:sz w:val="24"/>
          <w:szCs w:val="24"/>
        </w:rPr>
      </w:pPr>
      <w:r w:rsidRPr="00804F87">
        <w:rPr>
          <w:color w:val="000000"/>
          <w:sz w:val="24"/>
          <w:szCs w:val="24"/>
        </w:rPr>
        <w:t>Поступление арендной платы за земли на 2022 – 2024 годы прогнозируется на уровне ожидаемого поступления доходов в 2021 году.</w:t>
      </w:r>
    </w:p>
    <w:p w:rsidR="00804F87" w:rsidRPr="00804F87" w:rsidRDefault="00804F87" w:rsidP="00804F87">
      <w:pPr>
        <w:pStyle w:val="ConsNormal"/>
        <w:widowControl/>
        <w:tabs>
          <w:tab w:val="left" w:pos="6521"/>
        </w:tabs>
        <w:ind w:right="-1" w:firstLine="709"/>
        <w:jc w:val="both"/>
        <w:rPr>
          <w:rFonts w:ascii="Times New Roman" w:hAnsi="Times New Roman" w:cs="Times New Roman"/>
          <w:color w:val="000000"/>
          <w:sz w:val="24"/>
          <w:szCs w:val="24"/>
        </w:rPr>
      </w:pPr>
      <w:r w:rsidRPr="00804F87">
        <w:rPr>
          <w:rFonts w:ascii="Times New Roman" w:hAnsi="Times New Roman" w:cs="Times New Roman"/>
          <w:color w:val="000000"/>
          <w:sz w:val="24"/>
          <w:szCs w:val="24"/>
        </w:rPr>
        <w:t>Ожидаемое поступление в 2021 году рассчитывается исходя из фактического поступления доходов во 2 полугодии 2020 года и в 1 полугодии 2021 года.</w:t>
      </w:r>
    </w:p>
    <w:p w:rsidR="00804F87" w:rsidRPr="00804F87" w:rsidRDefault="00804F87" w:rsidP="00804F87">
      <w:pPr>
        <w:pStyle w:val="ConsNormal"/>
        <w:widowControl/>
        <w:tabs>
          <w:tab w:val="left" w:pos="6521"/>
        </w:tabs>
        <w:ind w:right="-1" w:firstLine="709"/>
        <w:jc w:val="both"/>
        <w:rPr>
          <w:rFonts w:ascii="Times New Roman" w:hAnsi="Times New Roman" w:cs="Times New Roman"/>
          <w:color w:val="000000"/>
          <w:sz w:val="24"/>
          <w:szCs w:val="24"/>
        </w:rPr>
      </w:pPr>
    </w:p>
    <w:p w:rsidR="00804F87" w:rsidRPr="00804F87" w:rsidRDefault="00804F87" w:rsidP="00804F87">
      <w:pPr>
        <w:tabs>
          <w:tab w:val="left" w:pos="709"/>
          <w:tab w:val="left" w:pos="851"/>
        </w:tabs>
        <w:ind w:right="-1" w:firstLine="709"/>
        <w:jc w:val="both"/>
        <w:rPr>
          <w:bCs/>
          <w:spacing w:val="-14"/>
          <w:sz w:val="24"/>
          <w:szCs w:val="24"/>
        </w:rPr>
      </w:pPr>
      <w:r w:rsidRPr="00804F87">
        <w:rPr>
          <w:b/>
          <w:bCs/>
          <w:spacing w:val="-14"/>
          <w:sz w:val="24"/>
          <w:szCs w:val="24"/>
        </w:rPr>
        <w:t xml:space="preserve">Штрафы, санкции, возмещение ущерба </w:t>
      </w:r>
      <w:r w:rsidRPr="00804F87">
        <w:rPr>
          <w:bCs/>
          <w:spacing w:val="-14"/>
          <w:sz w:val="24"/>
          <w:szCs w:val="24"/>
        </w:rPr>
        <w:t>(код 1 16 00000 00 0000 000)</w:t>
      </w:r>
    </w:p>
    <w:p w:rsidR="00804F87" w:rsidRPr="00804F87" w:rsidRDefault="00804F87" w:rsidP="00804F87">
      <w:pPr>
        <w:shd w:val="clear" w:color="auto" w:fill="FFFFFF"/>
        <w:tabs>
          <w:tab w:val="left" w:pos="709"/>
        </w:tabs>
        <w:ind w:right="-1" w:firstLine="709"/>
        <w:jc w:val="both"/>
        <w:rPr>
          <w:sz w:val="24"/>
          <w:szCs w:val="24"/>
        </w:rPr>
      </w:pPr>
      <w:r w:rsidRPr="00804F87">
        <w:rPr>
          <w:sz w:val="24"/>
          <w:szCs w:val="24"/>
        </w:rPr>
        <w:t>Поступление сумм штрафов в 2022 – 2024 годах в областной бюджет по кодам бюджетной классификации 1 16 01053 01 0000 140; 1 16 01063 01 0000 140; 1 16 01072 01 0000 140; 1 16 01073 01 0000 140; 1 16 01082 01 0000 140;                  1 16 01083 01 0000 140; 1 16 01092 01 0000 140; 1 16 01093 01 0000 140;                  1 16 01103 01 0000 140; 1 16 01113 01 0000 140; 1 16 01121 01 0000 140;                  1 16 01122 01 0000 140; 1 16 01123 01 0000 140; 1 16 01133 01 0000 140;                  1 16 01142 01 0000 140; 1 16 01143 01 0000 140; 1 16 01152 01 0000 140;                  1 16 01153 01 0000 140; 1 16 01156 01 0000 140; 1 16 01173 01 0000 140;                  1 16 01183 01 0000 140; 1 16 01192 01 0000 140; 1 16 01193 01 0000 140;                  1 16 01202 01 0000 140; 1 16 01203 01 0000 140; 1 16 02010 02 0000 140;                  1 16 07010 02 0000 140; 1 16 07030 02 0000 140; 1 16 07090 02 0000 140;                  1 16 10100 02 0000 140; 1 16 11063 01 0000 140 планируется на основании расчётных данных главных администраторов доходов областного бюджета, в том числе комитета здравоохранения Курской области, комитета социального обеспечения, материнства и детства Курской области, комитета природных ресурсов Курской области, комитета по тарифам и ценам Курской области, комитета финансово-бюджетного контроля Курской области, комитета транспорта и автомобильных дорог Курской области, комитета региональной безопасности Курской области, государственной жилищной инспекции Курской области, Управления Министерства внутренних дел Российской Федерации по Курской области, Управления по обеспечению деятельности мировых судей Курской области и других.</w:t>
      </w:r>
    </w:p>
    <w:p w:rsidR="00804F87" w:rsidRPr="00804F87" w:rsidRDefault="00804F87" w:rsidP="00804F87">
      <w:pPr>
        <w:shd w:val="clear" w:color="auto" w:fill="FFFFFF"/>
        <w:tabs>
          <w:tab w:val="left" w:pos="709"/>
        </w:tabs>
        <w:ind w:right="-1" w:firstLine="709"/>
        <w:jc w:val="both"/>
        <w:rPr>
          <w:color w:val="000000"/>
          <w:sz w:val="24"/>
          <w:szCs w:val="24"/>
        </w:rPr>
      </w:pPr>
      <w:r w:rsidRPr="00804F87">
        <w:rPr>
          <w:color w:val="000000"/>
          <w:sz w:val="24"/>
          <w:szCs w:val="24"/>
        </w:rPr>
        <w:t xml:space="preserve">Поступление платежей в местные бюджеты в 2022-2024 годах по кодам бюджетной классификации 1 16 01053 01 0000 140; 1 16 01063 01 0000 140;           1 16 01073 01 0000 140; </w:t>
      </w:r>
      <w:r w:rsidRPr="00804F87">
        <w:rPr>
          <w:snapToGrid w:val="0"/>
          <w:color w:val="000000"/>
          <w:sz w:val="24"/>
          <w:szCs w:val="24"/>
        </w:rPr>
        <w:t>1 16 01074 01 0000 140;</w:t>
      </w:r>
      <w:r w:rsidRPr="00804F87">
        <w:rPr>
          <w:color w:val="000000"/>
          <w:sz w:val="24"/>
          <w:szCs w:val="24"/>
        </w:rPr>
        <w:t xml:space="preserve"> 1 16 01083 01 0000 140;                  1 16 01084 01 0000 140; 1 16 01093 01 0000 140; 1 16 01103 01 0000 140;                  1 16 01113 01 0000 140; 1 16 01133 01 0000 140; 1 16 01143 01 0000 140;                  1 16 01153 01 0000 140; 1 16 01157 01 0000 140; 1 16 01173 01 0000 140;                  1 16 01183 01 0000 140; 1 16 01193 01 0000 140; 1 16 01194 01 0000 160;                  1 16 01203 01 0000 140; 1 16 02020 02 0000 140; 1 16 07010 00 0000 140;                  1 16 07090 00 0000 140; 1 16 10031 04 0000 140; 1 16 10032 04 0000 140;                  1 16 10031 05 0000 140; 1 16 10032 05 0000 140; </w:t>
      </w:r>
      <w:r w:rsidRPr="00804F87">
        <w:rPr>
          <w:snapToGrid w:val="0"/>
          <w:color w:val="000000"/>
          <w:sz w:val="24"/>
          <w:szCs w:val="24"/>
        </w:rPr>
        <w:t>1 16 10032 10 0000 140;                  1 16 10062 04 0000 140; 1 16 10100 05 0000 140; 1 16 10100 10 0000 140;                  1 16 11050 01 0000 140; 1 16 11064 01 0000 140</w:t>
      </w:r>
      <w:r w:rsidRPr="00804F87">
        <w:rPr>
          <w:sz w:val="24"/>
          <w:szCs w:val="24"/>
        </w:rPr>
        <w:t xml:space="preserve"> прогнозируется на уровне ожидаемого поступления доходов в 2021 году, которое рассчитывается на уровне удвоенного фактического поступления доходов в 1 полугодии 2021 года.</w:t>
      </w:r>
    </w:p>
    <w:p w:rsidR="00804F87" w:rsidRPr="00A9298F" w:rsidRDefault="00804F87" w:rsidP="00A9298F">
      <w:pPr>
        <w:shd w:val="clear" w:color="auto" w:fill="FFFFFF"/>
        <w:ind w:right="-1" w:firstLine="709"/>
        <w:jc w:val="both"/>
        <w:rPr>
          <w:color w:val="000000"/>
          <w:sz w:val="24"/>
          <w:szCs w:val="24"/>
        </w:rPr>
      </w:pPr>
      <w:r w:rsidRPr="00804F87">
        <w:rPr>
          <w:color w:val="000000"/>
          <w:sz w:val="24"/>
          <w:szCs w:val="24"/>
        </w:rPr>
        <w:t>При получении в расчетах отрицательного значения прогноз поступления штрафов принимается равным нулю.</w:t>
      </w:r>
      <w:bookmarkStart w:id="2" w:name="_GoBack"/>
      <w:bookmarkEnd w:id="2"/>
    </w:p>
    <w:p w:rsidR="00804F87" w:rsidRPr="00804F87" w:rsidRDefault="00804F87" w:rsidP="00804F87">
      <w:pPr>
        <w:shd w:val="clear" w:color="auto" w:fill="FFFFFF"/>
        <w:ind w:right="-1" w:firstLine="709"/>
        <w:jc w:val="both"/>
        <w:rPr>
          <w:color w:val="000000"/>
          <w:spacing w:val="-14"/>
          <w:sz w:val="24"/>
          <w:szCs w:val="24"/>
        </w:rPr>
      </w:pPr>
      <w:r w:rsidRPr="00804F87">
        <w:rPr>
          <w:b/>
          <w:bCs/>
          <w:color w:val="000000"/>
          <w:spacing w:val="-14"/>
          <w:sz w:val="24"/>
          <w:szCs w:val="24"/>
        </w:rPr>
        <w:t xml:space="preserve">Инициативные платежи </w:t>
      </w:r>
      <w:r w:rsidRPr="00804F87">
        <w:rPr>
          <w:color w:val="000000"/>
          <w:spacing w:val="-14"/>
          <w:sz w:val="24"/>
          <w:szCs w:val="24"/>
        </w:rPr>
        <w:t xml:space="preserve">(код </w:t>
      </w:r>
      <w:r w:rsidRPr="00804F87">
        <w:rPr>
          <w:snapToGrid w:val="0"/>
          <w:color w:val="000000"/>
          <w:sz w:val="24"/>
          <w:szCs w:val="24"/>
        </w:rPr>
        <w:t>1 17 15000 00 0000 150</w:t>
      </w:r>
      <w:r w:rsidRPr="00804F87">
        <w:rPr>
          <w:color w:val="000000"/>
          <w:spacing w:val="-14"/>
          <w:sz w:val="24"/>
          <w:szCs w:val="24"/>
        </w:rPr>
        <w:t>)</w:t>
      </w:r>
    </w:p>
    <w:p w:rsidR="00804F87" w:rsidRPr="00804F87" w:rsidRDefault="00804F87" w:rsidP="00804F87">
      <w:pPr>
        <w:shd w:val="clear" w:color="auto" w:fill="FFFFFF"/>
        <w:tabs>
          <w:tab w:val="left" w:pos="0"/>
        </w:tabs>
        <w:ind w:right="-1" w:firstLine="709"/>
        <w:jc w:val="both"/>
        <w:rPr>
          <w:color w:val="000000"/>
          <w:sz w:val="24"/>
          <w:szCs w:val="24"/>
        </w:rPr>
      </w:pPr>
      <w:r w:rsidRPr="00804F87">
        <w:rPr>
          <w:color w:val="000000"/>
          <w:sz w:val="24"/>
          <w:szCs w:val="24"/>
        </w:rPr>
        <w:t xml:space="preserve">Поступление инициативных платежей в местные бюджеты в 2022 году прогнозируется на основании сведений о проектах муниципальных образований, прошедших конкурсный отбор в проекте «Народный бюджет», подготовленный </w:t>
      </w:r>
      <w:r w:rsidRPr="00804F87">
        <w:rPr>
          <w:sz w:val="24"/>
          <w:szCs w:val="24"/>
        </w:rPr>
        <w:t>в</w:t>
      </w:r>
      <w:r w:rsidRPr="00804F87">
        <w:rPr>
          <w:sz w:val="24"/>
          <w:szCs w:val="24"/>
          <w:lang w:val="en-US"/>
        </w:rPr>
        <w:t> </w:t>
      </w:r>
      <w:r w:rsidRPr="00804F87">
        <w:rPr>
          <w:sz w:val="24"/>
          <w:szCs w:val="24"/>
        </w:rPr>
        <w:t>соответствии</w:t>
      </w:r>
      <w:r w:rsidRPr="00804F87">
        <w:rPr>
          <w:color w:val="000000"/>
          <w:sz w:val="24"/>
          <w:szCs w:val="24"/>
        </w:rPr>
        <w:t xml:space="preserve"> с постановлением Администрации Курской области от 27.09.2016 №</w:t>
      </w:r>
      <w:r w:rsidRPr="00804F87">
        <w:rPr>
          <w:color w:val="000000"/>
          <w:sz w:val="24"/>
          <w:szCs w:val="24"/>
          <w:lang w:val="en-US"/>
        </w:rPr>
        <w:t> </w:t>
      </w:r>
      <w:r w:rsidRPr="00804F87">
        <w:rPr>
          <w:color w:val="000000"/>
          <w:sz w:val="24"/>
          <w:szCs w:val="24"/>
        </w:rPr>
        <w:t>732-па «О вопросах реализации проекта «Народный бюджет» в Курской области».</w:t>
      </w:r>
    </w:p>
    <w:p w:rsidR="00804F87" w:rsidRPr="00364E62" w:rsidRDefault="00804F87" w:rsidP="00804F87">
      <w:pPr>
        <w:shd w:val="clear" w:color="auto" w:fill="FFFFFF"/>
        <w:ind w:right="-1" w:firstLine="709"/>
        <w:jc w:val="both"/>
        <w:rPr>
          <w:color w:val="000000"/>
          <w:sz w:val="28"/>
          <w:szCs w:val="28"/>
        </w:rPr>
      </w:pPr>
      <w:r w:rsidRPr="00804F87">
        <w:rPr>
          <w:sz w:val="24"/>
          <w:szCs w:val="24"/>
        </w:rPr>
        <w:t>Поступление</w:t>
      </w:r>
      <w:r w:rsidRPr="00804F87">
        <w:rPr>
          <w:color w:val="000000"/>
          <w:sz w:val="24"/>
          <w:szCs w:val="24"/>
        </w:rPr>
        <w:t xml:space="preserve"> инициативных платежей</w:t>
      </w:r>
      <w:r w:rsidRPr="00804F87">
        <w:rPr>
          <w:sz w:val="24"/>
          <w:szCs w:val="24"/>
        </w:rPr>
        <w:t xml:space="preserve"> в </w:t>
      </w:r>
      <w:r w:rsidRPr="00804F87">
        <w:rPr>
          <w:color w:val="000000"/>
          <w:sz w:val="24"/>
          <w:szCs w:val="24"/>
        </w:rPr>
        <w:t xml:space="preserve">местные бюджеты </w:t>
      </w:r>
      <w:r w:rsidRPr="00804F87">
        <w:rPr>
          <w:sz w:val="24"/>
          <w:szCs w:val="24"/>
        </w:rPr>
        <w:t>в 2023 и 2024 годах не планируется.</w:t>
      </w:r>
    </w:p>
    <w:p w:rsidR="00804F87" w:rsidRPr="00364E62" w:rsidRDefault="00804F87" w:rsidP="00804F87">
      <w:pPr>
        <w:pStyle w:val="ConsNormal"/>
        <w:widowControl/>
        <w:tabs>
          <w:tab w:val="left" w:pos="709"/>
          <w:tab w:val="left" w:pos="6521"/>
        </w:tabs>
        <w:ind w:right="-1" w:firstLine="709"/>
        <w:jc w:val="both"/>
        <w:rPr>
          <w:rFonts w:ascii="Times New Roman" w:hAnsi="Times New Roman" w:cs="Times New Roman"/>
          <w:sz w:val="28"/>
          <w:szCs w:val="28"/>
        </w:rPr>
      </w:pPr>
    </w:p>
    <w:p w:rsidR="00B44246" w:rsidRPr="00B44246" w:rsidRDefault="00B44246" w:rsidP="00804F87">
      <w:pPr>
        <w:shd w:val="clear" w:color="auto" w:fill="FFFFFF"/>
        <w:ind w:right="-1"/>
        <w:jc w:val="center"/>
        <w:rPr>
          <w:sz w:val="28"/>
        </w:rPr>
      </w:pPr>
    </w:p>
    <w:sectPr w:rsidR="00B44246" w:rsidRPr="00B44246" w:rsidSect="00F842E8">
      <w:headerReference w:type="even" r:id="rId14"/>
      <w:headerReference w:type="default" r:id="rId15"/>
      <w:pgSz w:w="11906" w:h="16838" w:code="9"/>
      <w:pgMar w:top="1134"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F4E" w:rsidRDefault="00306F4E" w:rsidP="0038753B">
      <w:r>
        <w:separator/>
      </w:r>
    </w:p>
  </w:endnote>
  <w:endnote w:type="continuationSeparator" w:id="0">
    <w:p w:rsidR="00306F4E" w:rsidRDefault="00306F4E" w:rsidP="0038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F4E" w:rsidRDefault="00306F4E" w:rsidP="0038753B">
      <w:r>
        <w:separator/>
      </w:r>
    </w:p>
  </w:footnote>
  <w:footnote w:type="continuationSeparator" w:id="0">
    <w:p w:rsidR="00306F4E" w:rsidRDefault="00306F4E" w:rsidP="003875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F2" w:rsidRDefault="00B76173" w:rsidP="00606F88">
    <w:pPr>
      <w:pStyle w:val="a5"/>
      <w:framePr w:wrap="around" w:vAnchor="text" w:hAnchor="margin" w:xAlign="center" w:y="1"/>
      <w:rPr>
        <w:rStyle w:val="a7"/>
      </w:rPr>
    </w:pPr>
    <w:r>
      <w:rPr>
        <w:rStyle w:val="a7"/>
      </w:rPr>
      <w:fldChar w:fldCharType="begin"/>
    </w:r>
    <w:r w:rsidR="003876E5">
      <w:rPr>
        <w:rStyle w:val="a7"/>
      </w:rPr>
      <w:instrText xml:space="preserve">PAGE  </w:instrText>
    </w:r>
    <w:r>
      <w:rPr>
        <w:rStyle w:val="a7"/>
      </w:rPr>
      <w:fldChar w:fldCharType="end"/>
    </w:r>
  </w:p>
  <w:p w:rsidR="00F430F2" w:rsidRDefault="00306F4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F2" w:rsidRDefault="00B76173" w:rsidP="00606F88">
    <w:pPr>
      <w:pStyle w:val="a5"/>
      <w:framePr w:wrap="around" w:vAnchor="text" w:hAnchor="margin" w:xAlign="center" w:y="1"/>
      <w:rPr>
        <w:rStyle w:val="a7"/>
      </w:rPr>
    </w:pPr>
    <w:r>
      <w:rPr>
        <w:rStyle w:val="a7"/>
      </w:rPr>
      <w:fldChar w:fldCharType="begin"/>
    </w:r>
    <w:r w:rsidR="003876E5">
      <w:rPr>
        <w:rStyle w:val="a7"/>
      </w:rPr>
      <w:instrText xml:space="preserve">PAGE  </w:instrText>
    </w:r>
    <w:r>
      <w:rPr>
        <w:rStyle w:val="a7"/>
      </w:rPr>
      <w:fldChar w:fldCharType="separate"/>
    </w:r>
    <w:r w:rsidR="00A9298F">
      <w:rPr>
        <w:rStyle w:val="a7"/>
        <w:noProof/>
      </w:rPr>
      <w:t>6</w:t>
    </w:r>
    <w:r>
      <w:rPr>
        <w:rStyle w:val="a7"/>
      </w:rPr>
      <w:fldChar w:fldCharType="end"/>
    </w:r>
  </w:p>
  <w:p w:rsidR="00F430F2" w:rsidRDefault="00306F4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224"/>
    <w:multiLevelType w:val="hybridMultilevel"/>
    <w:tmpl w:val="4D729082"/>
    <w:lvl w:ilvl="0" w:tplc="41E8CA94">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15:restartNumberingAfterBreak="0">
    <w:nsid w:val="024E0F16"/>
    <w:multiLevelType w:val="multilevel"/>
    <w:tmpl w:val="DBCCA132"/>
    <w:lvl w:ilvl="0">
      <w:start w:val="1"/>
      <w:numFmt w:val="bullet"/>
      <w:lvlText w:val=""/>
      <w:lvlJc w:val="left"/>
      <w:pPr>
        <w:tabs>
          <w:tab w:val="num" w:pos="1571"/>
        </w:tabs>
        <w:ind w:left="1571" w:hanging="360"/>
      </w:pPr>
      <w:rPr>
        <w:rFonts w:ascii="Symbol" w:hAnsi="Symbol" w:cs="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Wingdings" w:hint="default"/>
      </w:rPr>
    </w:lvl>
    <w:lvl w:ilvl="3">
      <w:start w:val="1"/>
      <w:numFmt w:val="bullet"/>
      <w:lvlText w:val=""/>
      <w:lvlJc w:val="left"/>
      <w:pPr>
        <w:tabs>
          <w:tab w:val="num" w:pos="3731"/>
        </w:tabs>
        <w:ind w:left="3731" w:hanging="360"/>
      </w:pPr>
      <w:rPr>
        <w:rFonts w:ascii="Symbol" w:hAnsi="Symbol" w:cs="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Wingdings" w:hint="default"/>
      </w:rPr>
    </w:lvl>
    <w:lvl w:ilvl="6">
      <w:start w:val="1"/>
      <w:numFmt w:val="bullet"/>
      <w:lvlText w:val=""/>
      <w:lvlJc w:val="left"/>
      <w:pPr>
        <w:tabs>
          <w:tab w:val="num" w:pos="5891"/>
        </w:tabs>
        <w:ind w:left="5891" w:hanging="360"/>
      </w:pPr>
      <w:rPr>
        <w:rFonts w:ascii="Symbol" w:hAnsi="Symbol" w:cs="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Wingdings" w:hint="default"/>
      </w:rPr>
    </w:lvl>
  </w:abstractNum>
  <w:abstractNum w:abstractNumId="2" w15:restartNumberingAfterBreak="0">
    <w:nsid w:val="0298386B"/>
    <w:multiLevelType w:val="singleLevel"/>
    <w:tmpl w:val="4C04C762"/>
    <w:lvl w:ilvl="0">
      <w:start w:val="1"/>
      <w:numFmt w:val="decimal"/>
      <w:lvlText w:val="%1."/>
      <w:lvlJc w:val="left"/>
      <w:pPr>
        <w:tabs>
          <w:tab w:val="num" w:pos="1211"/>
        </w:tabs>
        <w:ind w:left="1211" w:hanging="360"/>
      </w:pPr>
      <w:rPr>
        <w:rFonts w:hint="default"/>
      </w:rPr>
    </w:lvl>
  </w:abstractNum>
  <w:abstractNum w:abstractNumId="3" w15:restartNumberingAfterBreak="0">
    <w:nsid w:val="083B6450"/>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F6E2257"/>
    <w:multiLevelType w:val="hybridMultilevel"/>
    <w:tmpl w:val="45F8BC56"/>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5" w15:restartNumberingAfterBreak="0">
    <w:nsid w:val="0FB41406"/>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9545274"/>
    <w:multiLevelType w:val="hybridMultilevel"/>
    <w:tmpl w:val="F44237FC"/>
    <w:lvl w:ilvl="0" w:tplc="669254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F0A0554"/>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1E74AFF"/>
    <w:multiLevelType w:val="singleLevel"/>
    <w:tmpl w:val="0024A58C"/>
    <w:lvl w:ilvl="0">
      <w:start w:val="1"/>
      <w:numFmt w:val="decimal"/>
      <w:lvlText w:val="%1."/>
      <w:lvlJc w:val="left"/>
      <w:pPr>
        <w:tabs>
          <w:tab w:val="num" w:pos="495"/>
        </w:tabs>
        <w:ind w:left="495" w:hanging="495"/>
      </w:pPr>
      <w:rPr>
        <w:rFonts w:hint="default"/>
      </w:rPr>
    </w:lvl>
  </w:abstractNum>
  <w:abstractNum w:abstractNumId="9" w15:restartNumberingAfterBreak="0">
    <w:nsid w:val="24121289"/>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244F21EB"/>
    <w:multiLevelType w:val="hybridMultilevel"/>
    <w:tmpl w:val="DBCCA132"/>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1" w15:restartNumberingAfterBreak="0">
    <w:nsid w:val="245D4DAC"/>
    <w:multiLevelType w:val="singleLevel"/>
    <w:tmpl w:val="1C16E698"/>
    <w:lvl w:ilvl="0">
      <w:numFmt w:val="bullet"/>
      <w:lvlText w:val="-"/>
      <w:lvlJc w:val="left"/>
      <w:pPr>
        <w:tabs>
          <w:tab w:val="num" w:pos="1211"/>
        </w:tabs>
        <w:ind w:left="1211" w:hanging="360"/>
      </w:pPr>
      <w:rPr>
        <w:rFonts w:hint="default"/>
      </w:rPr>
    </w:lvl>
  </w:abstractNum>
  <w:abstractNum w:abstractNumId="12" w15:restartNumberingAfterBreak="0">
    <w:nsid w:val="25957E53"/>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4AE2BD3"/>
    <w:multiLevelType w:val="singleLevel"/>
    <w:tmpl w:val="007A81EE"/>
    <w:lvl w:ilvl="0">
      <w:numFmt w:val="bullet"/>
      <w:lvlText w:val="-"/>
      <w:lvlJc w:val="left"/>
      <w:pPr>
        <w:tabs>
          <w:tab w:val="num" w:pos="1080"/>
        </w:tabs>
        <w:ind w:left="1080" w:hanging="360"/>
      </w:pPr>
      <w:rPr>
        <w:rFonts w:hint="default"/>
      </w:rPr>
    </w:lvl>
  </w:abstractNum>
  <w:abstractNum w:abstractNumId="14" w15:restartNumberingAfterBreak="0">
    <w:nsid w:val="367E50E9"/>
    <w:multiLevelType w:val="singleLevel"/>
    <w:tmpl w:val="6202436A"/>
    <w:lvl w:ilvl="0">
      <w:start w:val="2"/>
      <w:numFmt w:val="bullet"/>
      <w:lvlText w:val="-"/>
      <w:lvlJc w:val="left"/>
      <w:pPr>
        <w:tabs>
          <w:tab w:val="num" w:pos="360"/>
        </w:tabs>
        <w:ind w:left="360" w:hanging="360"/>
      </w:pPr>
      <w:rPr>
        <w:rFonts w:hint="default"/>
      </w:rPr>
    </w:lvl>
  </w:abstractNum>
  <w:abstractNum w:abstractNumId="15" w15:restartNumberingAfterBreak="0">
    <w:nsid w:val="37E173FD"/>
    <w:multiLevelType w:val="singleLevel"/>
    <w:tmpl w:val="0024A58C"/>
    <w:lvl w:ilvl="0">
      <w:start w:val="1"/>
      <w:numFmt w:val="decimal"/>
      <w:lvlText w:val="%1."/>
      <w:lvlJc w:val="left"/>
      <w:pPr>
        <w:tabs>
          <w:tab w:val="num" w:pos="495"/>
        </w:tabs>
        <w:ind w:left="495" w:hanging="495"/>
      </w:pPr>
      <w:rPr>
        <w:rFonts w:hint="default"/>
      </w:rPr>
    </w:lvl>
  </w:abstractNum>
  <w:abstractNum w:abstractNumId="16" w15:restartNumberingAfterBreak="0">
    <w:nsid w:val="398026F6"/>
    <w:multiLevelType w:val="singleLevel"/>
    <w:tmpl w:val="728E2BEE"/>
    <w:lvl w:ilvl="0">
      <w:numFmt w:val="bullet"/>
      <w:lvlText w:val="-"/>
      <w:lvlJc w:val="left"/>
      <w:pPr>
        <w:tabs>
          <w:tab w:val="num" w:pos="360"/>
        </w:tabs>
        <w:ind w:left="360" w:hanging="360"/>
      </w:pPr>
      <w:rPr>
        <w:rFonts w:hint="default"/>
      </w:rPr>
    </w:lvl>
  </w:abstractNum>
  <w:abstractNum w:abstractNumId="17" w15:restartNumberingAfterBreak="0">
    <w:nsid w:val="3B4346D2"/>
    <w:multiLevelType w:val="singleLevel"/>
    <w:tmpl w:val="0024A58C"/>
    <w:lvl w:ilvl="0">
      <w:start w:val="1"/>
      <w:numFmt w:val="decimal"/>
      <w:lvlText w:val="%1."/>
      <w:lvlJc w:val="left"/>
      <w:pPr>
        <w:tabs>
          <w:tab w:val="num" w:pos="495"/>
        </w:tabs>
        <w:ind w:left="495" w:hanging="495"/>
      </w:pPr>
      <w:rPr>
        <w:rFonts w:hint="default"/>
      </w:rPr>
    </w:lvl>
  </w:abstractNum>
  <w:abstractNum w:abstractNumId="18" w15:restartNumberingAfterBreak="0">
    <w:nsid w:val="419E0C29"/>
    <w:multiLevelType w:val="hybridMultilevel"/>
    <w:tmpl w:val="40043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312381"/>
    <w:multiLevelType w:val="singleLevel"/>
    <w:tmpl w:val="04190013"/>
    <w:lvl w:ilvl="0">
      <w:start w:val="1"/>
      <w:numFmt w:val="upperRoman"/>
      <w:lvlText w:val="%1."/>
      <w:lvlJc w:val="left"/>
      <w:pPr>
        <w:tabs>
          <w:tab w:val="num" w:pos="720"/>
        </w:tabs>
        <w:ind w:left="720" w:hanging="720"/>
      </w:pPr>
      <w:rPr>
        <w:rFonts w:hint="default"/>
      </w:rPr>
    </w:lvl>
  </w:abstractNum>
  <w:abstractNum w:abstractNumId="20" w15:restartNumberingAfterBreak="0">
    <w:nsid w:val="5D6E0556"/>
    <w:multiLevelType w:val="hybridMultilevel"/>
    <w:tmpl w:val="7116D7EC"/>
    <w:lvl w:ilvl="0" w:tplc="1D4E804C">
      <w:start w:val="1"/>
      <w:numFmt w:val="decimal"/>
      <w:lvlText w:val="%1."/>
      <w:lvlJc w:val="left"/>
      <w:pPr>
        <w:tabs>
          <w:tab w:val="num" w:pos="2051"/>
        </w:tabs>
        <w:ind w:left="2051" w:hanging="120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1" w15:restartNumberingAfterBreak="0">
    <w:nsid w:val="627D111D"/>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64316DAA"/>
    <w:multiLevelType w:val="hybridMultilevel"/>
    <w:tmpl w:val="BF440D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5511104"/>
    <w:multiLevelType w:val="singleLevel"/>
    <w:tmpl w:val="0024A58C"/>
    <w:lvl w:ilvl="0">
      <w:start w:val="1"/>
      <w:numFmt w:val="decimal"/>
      <w:lvlText w:val="%1."/>
      <w:lvlJc w:val="left"/>
      <w:pPr>
        <w:tabs>
          <w:tab w:val="num" w:pos="495"/>
        </w:tabs>
        <w:ind w:left="495" w:hanging="495"/>
      </w:pPr>
      <w:rPr>
        <w:rFonts w:hint="default"/>
      </w:rPr>
    </w:lvl>
  </w:abstractNum>
  <w:abstractNum w:abstractNumId="24" w15:restartNumberingAfterBreak="0">
    <w:nsid w:val="65B34332"/>
    <w:multiLevelType w:val="hybridMultilevel"/>
    <w:tmpl w:val="CF8CC1AE"/>
    <w:lvl w:ilvl="0" w:tplc="88B880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78A7537"/>
    <w:multiLevelType w:val="singleLevel"/>
    <w:tmpl w:val="0024A58C"/>
    <w:lvl w:ilvl="0">
      <w:start w:val="1"/>
      <w:numFmt w:val="decimal"/>
      <w:lvlText w:val="%1."/>
      <w:lvlJc w:val="left"/>
      <w:pPr>
        <w:tabs>
          <w:tab w:val="num" w:pos="495"/>
        </w:tabs>
        <w:ind w:left="495" w:hanging="495"/>
      </w:pPr>
      <w:rPr>
        <w:rFonts w:hint="default"/>
      </w:rPr>
    </w:lvl>
  </w:abstractNum>
  <w:abstractNum w:abstractNumId="26" w15:restartNumberingAfterBreak="0">
    <w:nsid w:val="693014E4"/>
    <w:multiLevelType w:val="singleLevel"/>
    <w:tmpl w:val="0024A58C"/>
    <w:lvl w:ilvl="0">
      <w:start w:val="1"/>
      <w:numFmt w:val="decimal"/>
      <w:lvlText w:val="%1."/>
      <w:lvlJc w:val="left"/>
      <w:pPr>
        <w:tabs>
          <w:tab w:val="num" w:pos="495"/>
        </w:tabs>
        <w:ind w:left="495" w:hanging="495"/>
      </w:pPr>
      <w:rPr>
        <w:rFonts w:hint="default"/>
      </w:rPr>
    </w:lvl>
  </w:abstractNum>
  <w:abstractNum w:abstractNumId="27" w15:restartNumberingAfterBreak="0">
    <w:nsid w:val="6B753AA2"/>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7878531A"/>
    <w:multiLevelType w:val="singleLevel"/>
    <w:tmpl w:val="8592A53A"/>
    <w:lvl w:ilvl="0">
      <w:start w:val="1"/>
      <w:numFmt w:val="decimal"/>
      <w:lvlText w:val="%1)"/>
      <w:lvlJc w:val="left"/>
      <w:pPr>
        <w:tabs>
          <w:tab w:val="num" w:pos="1080"/>
        </w:tabs>
        <w:ind w:left="1080" w:hanging="360"/>
      </w:pPr>
      <w:rPr>
        <w:rFonts w:hint="default"/>
      </w:rPr>
    </w:lvl>
  </w:abstractNum>
  <w:num w:numId="1">
    <w:abstractNumId w:val="0"/>
  </w:num>
  <w:num w:numId="2">
    <w:abstractNumId w:val="6"/>
  </w:num>
  <w:num w:numId="3">
    <w:abstractNumId w:val="24"/>
  </w:num>
  <w:num w:numId="4">
    <w:abstractNumId w:val="15"/>
  </w:num>
  <w:num w:numId="5">
    <w:abstractNumId w:val="17"/>
  </w:num>
  <w:num w:numId="6">
    <w:abstractNumId w:val="8"/>
  </w:num>
  <w:num w:numId="7">
    <w:abstractNumId w:val="26"/>
  </w:num>
  <w:num w:numId="8">
    <w:abstractNumId w:val="14"/>
  </w:num>
  <w:num w:numId="9">
    <w:abstractNumId w:val="23"/>
  </w:num>
  <w:num w:numId="10">
    <w:abstractNumId w:val="25"/>
  </w:num>
  <w:num w:numId="11">
    <w:abstractNumId w:val="5"/>
  </w:num>
  <w:num w:numId="12">
    <w:abstractNumId w:val="27"/>
  </w:num>
  <w:num w:numId="13">
    <w:abstractNumId w:val="7"/>
  </w:num>
  <w:num w:numId="14">
    <w:abstractNumId w:val="12"/>
  </w:num>
  <w:num w:numId="15">
    <w:abstractNumId w:val="3"/>
  </w:num>
  <w:num w:numId="16">
    <w:abstractNumId w:val="19"/>
  </w:num>
  <w:num w:numId="17">
    <w:abstractNumId w:val="21"/>
  </w:num>
  <w:num w:numId="18">
    <w:abstractNumId w:val="9"/>
  </w:num>
  <w:num w:numId="19">
    <w:abstractNumId w:val="11"/>
  </w:num>
  <w:num w:numId="20">
    <w:abstractNumId w:val="2"/>
  </w:num>
  <w:num w:numId="21">
    <w:abstractNumId w:val="28"/>
  </w:num>
  <w:num w:numId="22">
    <w:abstractNumId w:val="13"/>
  </w:num>
  <w:num w:numId="23">
    <w:abstractNumId w:val="16"/>
  </w:num>
  <w:num w:numId="24">
    <w:abstractNumId w:val="4"/>
  </w:num>
  <w:num w:numId="25">
    <w:abstractNumId w:val="22"/>
  </w:num>
  <w:num w:numId="26">
    <w:abstractNumId w:val="10"/>
  </w:num>
  <w:num w:numId="27">
    <w:abstractNumId w:val="1"/>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6589"/>
    <w:rsid w:val="00040E3D"/>
    <w:rsid w:val="000819EC"/>
    <w:rsid w:val="00084B56"/>
    <w:rsid w:val="00093752"/>
    <w:rsid w:val="000A40EA"/>
    <w:rsid w:val="000C07EC"/>
    <w:rsid w:val="000E2A53"/>
    <w:rsid w:val="001737DB"/>
    <w:rsid w:val="001838B6"/>
    <w:rsid w:val="0029461E"/>
    <w:rsid w:val="002A61C4"/>
    <w:rsid w:val="002C25FF"/>
    <w:rsid w:val="00306F4E"/>
    <w:rsid w:val="00312680"/>
    <w:rsid w:val="00350A10"/>
    <w:rsid w:val="0036764F"/>
    <w:rsid w:val="00375105"/>
    <w:rsid w:val="00375C5A"/>
    <w:rsid w:val="0038753B"/>
    <w:rsid w:val="003876E5"/>
    <w:rsid w:val="003968DD"/>
    <w:rsid w:val="003D5A2A"/>
    <w:rsid w:val="00420788"/>
    <w:rsid w:val="00443EC2"/>
    <w:rsid w:val="004574B5"/>
    <w:rsid w:val="00471593"/>
    <w:rsid w:val="004E4817"/>
    <w:rsid w:val="00517B3E"/>
    <w:rsid w:val="00525730"/>
    <w:rsid w:val="005375DB"/>
    <w:rsid w:val="00554B59"/>
    <w:rsid w:val="00556E9F"/>
    <w:rsid w:val="00573744"/>
    <w:rsid w:val="00624572"/>
    <w:rsid w:val="00625685"/>
    <w:rsid w:val="00674FFA"/>
    <w:rsid w:val="006E7E36"/>
    <w:rsid w:val="00702327"/>
    <w:rsid w:val="00742C05"/>
    <w:rsid w:val="00792F2E"/>
    <w:rsid w:val="007A2D0E"/>
    <w:rsid w:val="007D1634"/>
    <w:rsid w:val="00804F87"/>
    <w:rsid w:val="00822435"/>
    <w:rsid w:val="008B45D4"/>
    <w:rsid w:val="008E7E9A"/>
    <w:rsid w:val="009317DA"/>
    <w:rsid w:val="00940B53"/>
    <w:rsid w:val="00A15874"/>
    <w:rsid w:val="00A41B40"/>
    <w:rsid w:val="00A9298F"/>
    <w:rsid w:val="00AE4C42"/>
    <w:rsid w:val="00B36411"/>
    <w:rsid w:val="00B44246"/>
    <w:rsid w:val="00B76173"/>
    <w:rsid w:val="00BD24D7"/>
    <w:rsid w:val="00BF5554"/>
    <w:rsid w:val="00C43B53"/>
    <w:rsid w:val="00C54329"/>
    <w:rsid w:val="00C66AD2"/>
    <w:rsid w:val="00C8380B"/>
    <w:rsid w:val="00C95A38"/>
    <w:rsid w:val="00CA440F"/>
    <w:rsid w:val="00CE5856"/>
    <w:rsid w:val="00CE6C0C"/>
    <w:rsid w:val="00D03E54"/>
    <w:rsid w:val="00D212B6"/>
    <w:rsid w:val="00DE7924"/>
    <w:rsid w:val="00DF7451"/>
    <w:rsid w:val="00E65CE3"/>
    <w:rsid w:val="00E80947"/>
    <w:rsid w:val="00E812E6"/>
    <w:rsid w:val="00EB552F"/>
    <w:rsid w:val="00F373A5"/>
    <w:rsid w:val="00F61FB4"/>
    <w:rsid w:val="00FC6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58A6"/>
  <w15:docId w15:val="{99A73ABE-27E1-4CEF-8587-284ECA5B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589"/>
    <w:pPr>
      <w:widowControl w:val="0"/>
      <w:spacing w:after="0" w:line="240" w:lineRule="auto"/>
    </w:pPr>
    <w:rPr>
      <w:rFonts w:eastAsia="Times New Roman"/>
      <w:sz w:val="20"/>
      <w:szCs w:val="20"/>
      <w:lang w:eastAsia="ru-RU"/>
    </w:rPr>
  </w:style>
  <w:style w:type="paragraph" w:styleId="1">
    <w:name w:val="heading 1"/>
    <w:basedOn w:val="a"/>
    <w:next w:val="a"/>
    <w:link w:val="10"/>
    <w:qFormat/>
    <w:rsid w:val="00804F87"/>
    <w:pPr>
      <w:keepNext/>
      <w:widowControl/>
      <w:ind w:firstLine="851"/>
      <w:jc w:val="both"/>
      <w:outlineLvl w:val="0"/>
    </w:pPr>
    <w:rPr>
      <w:sz w:val="28"/>
      <w:szCs w:val="28"/>
    </w:rPr>
  </w:style>
  <w:style w:type="paragraph" w:styleId="2">
    <w:name w:val="heading 2"/>
    <w:basedOn w:val="a"/>
    <w:next w:val="a"/>
    <w:link w:val="20"/>
    <w:qFormat/>
    <w:rsid w:val="00804F87"/>
    <w:pPr>
      <w:keepNext/>
      <w:widowControl/>
      <w:outlineLvl w:val="1"/>
    </w:pPr>
    <w:rPr>
      <w:sz w:val="24"/>
      <w:szCs w:val="24"/>
    </w:rPr>
  </w:style>
  <w:style w:type="paragraph" w:styleId="3">
    <w:name w:val="heading 3"/>
    <w:basedOn w:val="a"/>
    <w:next w:val="a"/>
    <w:link w:val="30"/>
    <w:qFormat/>
    <w:rsid w:val="00804F87"/>
    <w:pPr>
      <w:keepNext/>
      <w:widowControl/>
      <w:jc w:val="center"/>
      <w:outlineLvl w:val="2"/>
    </w:pPr>
    <w:rPr>
      <w:sz w:val="24"/>
      <w:szCs w:val="24"/>
      <w:lang w:val="en-US"/>
    </w:rPr>
  </w:style>
  <w:style w:type="paragraph" w:styleId="4">
    <w:name w:val="heading 4"/>
    <w:basedOn w:val="a"/>
    <w:next w:val="a"/>
    <w:link w:val="40"/>
    <w:qFormat/>
    <w:rsid w:val="00804F87"/>
    <w:pPr>
      <w:keepNext/>
      <w:widowControl/>
      <w:ind w:firstLine="851"/>
      <w:jc w:val="both"/>
      <w:outlineLvl w:val="3"/>
    </w:pPr>
    <w:rPr>
      <w:sz w:val="28"/>
      <w:szCs w:val="28"/>
    </w:rPr>
  </w:style>
  <w:style w:type="paragraph" w:styleId="5">
    <w:name w:val="heading 5"/>
    <w:basedOn w:val="a"/>
    <w:next w:val="a"/>
    <w:link w:val="50"/>
    <w:qFormat/>
    <w:rsid w:val="00804F87"/>
    <w:pPr>
      <w:keepNext/>
      <w:widowControl/>
      <w:jc w:val="both"/>
      <w:outlineLvl w:val="4"/>
    </w:pPr>
    <w:rPr>
      <w:sz w:val="28"/>
      <w:szCs w:val="28"/>
    </w:rPr>
  </w:style>
  <w:style w:type="paragraph" w:styleId="6">
    <w:name w:val="heading 6"/>
    <w:basedOn w:val="a"/>
    <w:next w:val="a"/>
    <w:link w:val="60"/>
    <w:qFormat/>
    <w:rsid w:val="00804F87"/>
    <w:pPr>
      <w:keepNext/>
      <w:widowControl/>
      <w:ind w:firstLine="709"/>
      <w:jc w:val="both"/>
      <w:outlineLvl w:val="5"/>
    </w:pPr>
    <w:rPr>
      <w:b/>
      <w:bCs/>
      <w:sz w:val="28"/>
      <w:szCs w:val="28"/>
    </w:rPr>
  </w:style>
  <w:style w:type="paragraph" w:styleId="7">
    <w:name w:val="heading 7"/>
    <w:basedOn w:val="a"/>
    <w:next w:val="a"/>
    <w:link w:val="70"/>
    <w:qFormat/>
    <w:rsid w:val="00804F87"/>
    <w:pPr>
      <w:keepNext/>
      <w:widowControl/>
      <w:ind w:firstLine="851"/>
      <w:outlineLvl w:val="6"/>
    </w:pPr>
    <w:rPr>
      <w:b/>
      <w:bCs/>
      <w:sz w:val="28"/>
      <w:szCs w:val="28"/>
    </w:rPr>
  </w:style>
  <w:style w:type="paragraph" w:styleId="8">
    <w:name w:val="heading 8"/>
    <w:basedOn w:val="a"/>
    <w:next w:val="a"/>
    <w:link w:val="80"/>
    <w:qFormat/>
    <w:rsid w:val="00804F87"/>
    <w:pPr>
      <w:keepNext/>
      <w:widowControl/>
      <w:outlineLvl w:val="7"/>
    </w:pPr>
    <w:rPr>
      <w:sz w:val="28"/>
      <w:szCs w:val="28"/>
      <w:u w:val="single"/>
    </w:rPr>
  </w:style>
  <w:style w:type="paragraph" w:styleId="9">
    <w:name w:val="heading 9"/>
    <w:basedOn w:val="a"/>
    <w:next w:val="a"/>
    <w:link w:val="90"/>
    <w:qFormat/>
    <w:rsid w:val="00804F87"/>
    <w:pPr>
      <w:keepNext/>
      <w:widowControl/>
      <w:suppressAutoHyphens/>
      <w:autoSpaceDE w:val="0"/>
      <w:autoSpaceDN w:val="0"/>
      <w:adjustRightInd w:val="0"/>
      <w:spacing w:after="444"/>
      <w:ind w:left="550"/>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C6589"/>
    <w:pPr>
      <w:widowControl/>
      <w:ind w:firstLine="720"/>
      <w:jc w:val="both"/>
    </w:pPr>
    <w:rPr>
      <w:sz w:val="28"/>
    </w:rPr>
  </w:style>
  <w:style w:type="character" w:customStyle="1" w:styleId="a4">
    <w:name w:val="Основной текст с отступом Знак"/>
    <w:basedOn w:val="a0"/>
    <w:link w:val="a3"/>
    <w:rsid w:val="00FC6589"/>
    <w:rPr>
      <w:rFonts w:eastAsia="Times New Roman"/>
      <w:szCs w:val="20"/>
      <w:lang w:eastAsia="ru-RU"/>
    </w:rPr>
  </w:style>
  <w:style w:type="paragraph" w:customStyle="1" w:styleId="ConsPlusNormal">
    <w:name w:val="ConsPlusNormal"/>
    <w:rsid w:val="00FC65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C6589"/>
    <w:pPr>
      <w:widowControl w:val="0"/>
      <w:autoSpaceDE w:val="0"/>
      <w:autoSpaceDN w:val="0"/>
      <w:adjustRightInd w:val="0"/>
      <w:spacing w:after="0" w:line="240" w:lineRule="auto"/>
    </w:pPr>
    <w:rPr>
      <w:rFonts w:eastAsia="Times New Roman"/>
      <w:b/>
      <w:bCs/>
      <w:lang w:eastAsia="ru-RU"/>
    </w:rPr>
  </w:style>
  <w:style w:type="paragraph" w:customStyle="1" w:styleId="ConsPlusNonformat">
    <w:name w:val="ConsPlusNonformat"/>
    <w:uiPriority w:val="99"/>
    <w:rsid w:val="00FC65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rsid w:val="00FC6589"/>
    <w:pPr>
      <w:tabs>
        <w:tab w:val="center" w:pos="4677"/>
        <w:tab w:val="right" w:pos="9355"/>
      </w:tabs>
    </w:pPr>
  </w:style>
  <w:style w:type="character" w:customStyle="1" w:styleId="a6">
    <w:name w:val="Верхний колонтитул Знак"/>
    <w:basedOn w:val="a0"/>
    <w:link w:val="a5"/>
    <w:uiPriority w:val="99"/>
    <w:rsid w:val="00FC6589"/>
    <w:rPr>
      <w:rFonts w:eastAsia="Times New Roman"/>
      <w:sz w:val="20"/>
      <w:szCs w:val="20"/>
      <w:lang w:eastAsia="ru-RU"/>
    </w:rPr>
  </w:style>
  <w:style w:type="character" w:styleId="a7">
    <w:name w:val="page number"/>
    <w:basedOn w:val="a0"/>
    <w:rsid w:val="00FC6589"/>
  </w:style>
  <w:style w:type="paragraph" w:styleId="21">
    <w:name w:val="Body Text 2"/>
    <w:basedOn w:val="a"/>
    <w:link w:val="22"/>
    <w:rsid w:val="00FC6589"/>
    <w:pPr>
      <w:spacing w:after="120" w:line="480" w:lineRule="auto"/>
    </w:pPr>
  </w:style>
  <w:style w:type="character" w:customStyle="1" w:styleId="22">
    <w:name w:val="Основной текст 2 Знак"/>
    <w:basedOn w:val="a0"/>
    <w:link w:val="21"/>
    <w:rsid w:val="00FC6589"/>
    <w:rPr>
      <w:rFonts w:eastAsia="Times New Roman"/>
      <w:sz w:val="20"/>
      <w:szCs w:val="20"/>
      <w:lang w:eastAsia="ru-RU"/>
    </w:rPr>
  </w:style>
  <w:style w:type="paragraph" w:customStyle="1" w:styleId="11">
    <w:name w:val="Обычный1"/>
    <w:rsid w:val="00FC6589"/>
    <w:pPr>
      <w:spacing w:after="0" w:line="240" w:lineRule="auto"/>
    </w:pPr>
    <w:rPr>
      <w:rFonts w:eastAsia="Times New Roman"/>
      <w:b/>
      <w:szCs w:val="20"/>
      <w:lang w:eastAsia="ru-RU"/>
    </w:rPr>
  </w:style>
  <w:style w:type="paragraph" w:customStyle="1" w:styleId="a8">
    <w:name w:val="название"/>
    <w:basedOn w:val="11"/>
    <w:rsid w:val="00FC6589"/>
    <w:pPr>
      <w:jc w:val="center"/>
    </w:pPr>
    <w:rPr>
      <w:sz w:val="24"/>
    </w:rPr>
  </w:style>
  <w:style w:type="paragraph" w:styleId="a9">
    <w:name w:val="Subtitle"/>
    <w:basedOn w:val="11"/>
    <w:link w:val="aa"/>
    <w:qFormat/>
    <w:rsid w:val="00FC6589"/>
    <w:pPr>
      <w:jc w:val="center"/>
    </w:pPr>
    <w:rPr>
      <w:sz w:val="44"/>
    </w:rPr>
  </w:style>
  <w:style w:type="character" w:customStyle="1" w:styleId="aa">
    <w:name w:val="Подзаголовок Знак"/>
    <w:basedOn w:val="a0"/>
    <w:link w:val="a9"/>
    <w:rsid w:val="00FC6589"/>
    <w:rPr>
      <w:rFonts w:eastAsia="Times New Roman"/>
      <w:b/>
      <w:sz w:val="44"/>
      <w:szCs w:val="20"/>
      <w:lang w:eastAsia="ru-RU"/>
    </w:rPr>
  </w:style>
  <w:style w:type="paragraph" w:styleId="ab">
    <w:name w:val="List Paragraph"/>
    <w:basedOn w:val="a"/>
    <w:uiPriority w:val="34"/>
    <w:qFormat/>
    <w:rsid w:val="00FC6589"/>
    <w:pPr>
      <w:widowControl/>
      <w:ind w:left="720" w:firstLine="709"/>
      <w:contextualSpacing/>
      <w:jc w:val="both"/>
    </w:pPr>
    <w:rPr>
      <w:rFonts w:eastAsia="Calibri"/>
      <w:sz w:val="22"/>
      <w:szCs w:val="22"/>
      <w:lang w:eastAsia="en-US"/>
    </w:rPr>
  </w:style>
  <w:style w:type="paragraph" w:styleId="ac">
    <w:name w:val="Title"/>
    <w:basedOn w:val="a"/>
    <w:link w:val="ad"/>
    <w:qFormat/>
    <w:rsid w:val="002C25FF"/>
    <w:pPr>
      <w:widowControl/>
      <w:jc w:val="center"/>
    </w:pPr>
    <w:rPr>
      <w:sz w:val="36"/>
      <w:szCs w:val="24"/>
    </w:rPr>
  </w:style>
  <w:style w:type="character" w:customStyle="1" w:styleId="ad">
    <w:name w:val="Заголовок Знак"/>
    <w:basedOn w:val="a0"/>
    <w:link w:val="ac"/>
    <w:rsid w:val="002C25FF"/>
    <w:rPr>
      <w:rFonts w:eastAsia="Times New Roman"/>
      <w:sz w:val="36"/>
      <w:szCs w:val="24"/>
      <w:lang w:eastAsia="ru-RU"/>
    </w:rPr>
  </w:style>
  <w:style w:type="paragraph" w:customStyle="1" w:styleId="ConsNormal">
    <w:name w:val="ConsNormal"/>
    <w:rsid w:val="00443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04F87"/>
    <w:rPr>
      <w:rFonts w:eastAsia="Times New Roman"/>
      <w:lang w:eastAsia="ru-RU"/>
    </w:rPr>
  </w:style>
  <w:style w:type="character" w:customStyle="1" w:styleId="20">
    <w:name w:val="Заголовок 2 Знак"/>
    <w:basedOn w:val="a0"/>
    <w:link w:val="2"/>
    <w:rsid w:val="00804F87"/>
    <w:rPr>
      <w:rFonts w:eastAsia="Times New Roman"/>
      <w:sz w:val="24"/>
      <w:szCs w:val="24"/>
      <w:lang w:eastAsia="ru-RU"/>
    </w:rPr>
  </w:style>
  <w:style w:type="character" w:customStyle="1" w:styleId="30">
    <w:name w:val="Заголовок 3 Знак"/>
    <w:basedOn w:val="a0"/>
    <w:link w:val="3"/>
    <w:rsid w:val="00804F87"/>
    <w:rPr>
      <w:rFonts w:eastAsia="Times New Roman"/>
      <w:sz w:val="24"/>
      <w:szCs w:val="24"/>
      <w:lang w:val="en-US" w:eastAsia="ru-RU"/>
    </w:rPr>
  </w:style>
  <w:style w:type="character" w:customStyle="1" w:styleId="40">
    <w:name w:val="Заголовок 4 Знак"/>
    <w:basedOn w:val="a0"/>
    <w:link w:val="4"/>
    <w:rsid w:val="00804F87"/>
    <w:rPr>
      <w:rFonts w:eastAsia="Times New Roman"/>
      <w:lang w:eastAsia="ru-RU"/>
    </w:rPr>
  </w:style>
  <w:style w:type="character" w:customStyle="1" w:styleId="50">
    <w:name w:val="Заголовок 5 Знак"/>
    <w:basedOn w:val="a0"/>
    <w:link w:val="5"/>
    <w:rsid w:val="00804F87"/>
    <w:rPr>
      <w:rFonts w:eastAsia="Times New Roman"/>
      <w:lang w:eastAsia="ru-RU"/>
    </w:rPr>
  </w:style>
  <w:style w:type="character" w:customStyle="1" w:styleId="60">
    <w:name w:val="Заголовок 6 Знак"/>
    <w:basedOn w:val="a0"/>
    <w:link w:val="6"/>
    <w:rsid w:val="00804F87"/>
    <w:rPr>
      <w:rFonts w:eastAsia="Times New Roman"/>
      <w:b/>
      <w:bCs/>
      <w:lang w:eastAsia="ru-RU"/>
    </w:rPr>
  </w:style>
  <w:style w:type="character" w:customStyle="1" w:styleId="70">
    <w:name w:val="Заголовок 7 Знак"/>
    <w:basedOn w:val="a0"/>
    <w:link w:val="7"/>
    <w:rsid w:val="00804F87"/>
    <w:rPr>
      <w:rFonts w:eastAsia="Times New Roman"/>
      <w:b/>
      <w:bCs/>
      <w:lang w:eastAsia="ru-RU"/>
    </w:rPr>
  </w:style>
  <w:style w:type="character" w:customStyle="1" w:styleId="80">
    <w:name w:val="Заголовок 8 Знак"/>
    <w:basedOn w:val="a0"/>
    <w:link w:val="8"/>
    <w:rsid w:val="00804F87"/>
    <w:rPr>
      <w:rFonts w:eastAsia="Times New Roman"/>
      <w:u w:val="single"/>
      <w:lang w:eastAsia="ru-RU"/>
    </w:rPr>
  </w:style>
  <w:style w:type="character" w:customStyle="1" w:styleId="90">
    <w:name w:val="Заголовок 9 Знак"/>
    <w:basedOn w:val="a0"/>
    <w:link w:val="9"/>
    <w:rsid w:val="00804F87"/>
    <w:rPr>
      <w:rFonts w:eastAsia="Times New Roman"/>
      <w:b/>
      <w:bCs/>
      <w:sz w:val="24"/>
      <w:szCs w:val="24"/>
      <w:lang w:eastAsia="ru-RU"/>
    </w:rPr>
  </w:style>
  <w:style w:type="paragraph" w:styleId="ae">
    <w:name w:val="footer"/>
    <w:basedOn w:val="a"/>
    <w:link w:val="af"/>
    <w:unhideWhenUsed/>
    <w:rsid w:val="00804F87"/>
    <w:pPr>
      <w:widowControl/>
      <w:tabs>
        <w:tab w:val="center" w:pos="4677"/>
        <w:tab w:val="right" w:pos="9355"/>
      </w:tabs>
    </w:pPr>
    <w:rPr>
      <w:sz w:val="24"/>
      <w:szCs w:val="24"/>
    </w:rPr>
  </w:style>
  <w:style w:type="character" w:customStyle="1" w:styleId="af">
    <w:name w:val="Нижний колонтитул Знак"/>
    <w:basedOn w:val="a0"/>
    <w:link w:val="ae"/>
    <w:rsid w:val="00804F87"/>
    <w:rPr>
      <w:rFonts w:eastAsia="Times New Roman"/>
      <w:sz w:val="24"/>
      <w:szCs w:val="24"/>
      <w:lang w:eastAsia="ru-RU"/>
    </w:rPr>
  </w:style>
  <w:style w:type="table" w:styleId="af0">
    <w:name w:val="Table Grid"/>
    <w:basedOn w:val="a1"/>
    <w:rsid w:val="00804F87"/>
    <w:pPr>
      <w:spacing w:after="0" w:line="240" w:lineRule="auto"/>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ody Text"/>
    <w:basedOn w:val="a"/>
    <w:link w:val="af2"/>
    <w:rsid w:val="00804F87"/>
    <w:pPr>
      <w:widowControl/>
      <w:jc w:val="both"/>
    </w:pPr>
    <w:rPr>
      <w:sz w:val="28"/>
      <w:szCs w:val="28"/>
    </w:rPr>
  </w:style>
  <w:style w:type="character" w:customStyle="1" w:styleId="af2">
    <w:name w:val="Основной текст Знак"/>
    <w:basedOn w:val="a0"/>
    <w:link w:val="af1"/>
    <w:rsid w:val="00804F87"/>
    <w:rPr>
      <w:rFonts w:eastAsia="Times New Roman"/>
      <w:lang w:eastAsia="ru-RU"/>
    </w:rPr>
  </w:style>
  <w:style w:type="paragraph" w:styleId="23">
    <w:name w:val="Body Text Indent 2"/>
    <w:basedOn w:val="a"/>
    <w:link w:val="24"/>
    <w:rsid w:val="00804F87"/>
    <w:pPr>
      <w:widowControl/>
      <w:ind w:firstLine="709"/>
    </w:pPr>
    <w:rPr>
      <w:sz w:val="28"/>
      <w:szCs w:val="28"/>
    </w:rPr>
  </w:style>
  <w:style w:type="character" w:customStyle="1" w:styleId="24">
    <w:name w:val="Основной текст с отступом 2 Знак"/>
    <w:basedOn w:val="a0"/>
    <w:link w:val="23"/>
    <w:rsid w:val="00804F87"/>
    <w:rPr>
      <w:rFonts w:eastAsia="Times New Roman"/>
      <w:lang w:eastAsia="ru-RU"/>
    </w:rPr>
  </w:style>
  <w:style w:type="paragraph" w:styleId="af3">
    <w:name w:val="Plain Text"/>
    <w:basedOn w:val="a"/>
    <w:link w:val="af4"/>
    <w:rsid w:val="00804F87"/>
    <w:pPr>
      <w:widowControl/>
    </w:pPr>
    <w:rPr>
      <w:rFonts w:ascii="Courier New" w:hAnsi="Courier New" w:cs="Courier New"/>
    </w:rPr>
  </w:style>
  <w:style w:type="character" w:customStyle="1" w:styleId="af4">
    <w:name w:val="Текст Знак"/>
    <w:basedOn w:val="a0"/>
    <w:link w:val="af3"/>
    <w:rsid w:val="00804F87"/>
    <w:rPr>
      <w:rFonts w:ascii="Courier New" w:eastAsia="Times New Roman" w:hAnsi="Courier New" w:cs="Courier New"/>
      <w:sz w:val="20"/>
      <w:szCs w:val="20"/>
      <w:lang w:eastAsia="ru-RU"/>
    </w:rPr>
  </w:style>
  <w:style w:type="paragraph" w:styleId="31">
    <w:name w:val="Body Text Indent 3"/>
    <w:basedOn w:val="a"/>
    <w:link w:val="32"/>
    <w:rsid w:val="00804F87"/>
    <w:pPr>
      <w:widowControl/>
      <w:ind w:firstLine="851"/>
      <w:jc w:val="both"/>
    </w:pPr>
    <w:rPr>
      <w:sz w:val="28"/>
      <w:szCs w:val="28"/>
    </w:rPr>
  </w:style>
  <w:style w:type="character" w:customStyle="1" w:styleId="32">
    <w:name w:val="Основной текст с отступом 3 Знак"/>
    <w:basedOn w:val="a0"/>
    <w:link w:val="31"/>
    <w:rsid w:val="00804F87"/>
    <w:rPr>
      <w:rFonts w:eastAsia="Times New Roman"/>
      <w:lang w:eastAsia="ru-RU"/>
    </w:rPr>
  </w:style>
  <w:style w:type="paragraph" w:customStyle="1" w:styleId="5ebd2">
    <w:name w:val="Ос5ebdовной текст 2"/>
    <w:basedOn w:val="a"/>
    <w:rsid w:val="00804F87"/>
    <w:pPr>
      <w:ind w:firstLine="851"/>
      <w:jc w:val="both"/>
    </w:pPr>
    <w:rPr>
      <w:sz w:val="28"/>
      <w:szCs w:val="28"/>
      <w:lang w:val="en-US"/>
    </w:rPr>
  </w:style>
  <w:style w:type="paragraph" w:styleId="33">
    <w:name w:val="Body Text 3"/>
    <w:basedOn w:val="a"/>
    <w:link w:val="34"/>
    <w:rsid w:val="00804F87"/>
    <w:pPr>
      <w:widowControl/>
      <w:jc w:val="both"/>
    </w:pPr>
    <w:rPr>
      <w:sz w:val="28"/>
      <w:szCs w:val="28"/>
    </w:rPr>
  </w:style>
  <w:style w:type="character" w:customStyle="1" w:styleId="34">
    <w:name w:val="Основной текст 3 Знак"/>
    <w:basedOn w:val="a0"/>
    <w:link w:val="33"/>
    <w:rsid w:val="00804F87"/>
    <w:rPr>
      <w:rFonts w:eastAsia="Times New Roman"/>
      <w:lang w:eastAsia="ru-RU"/>
    </w:rPr>
  </w:style>
  <w:style w:type="paragraph" w:styleId="af5">
    <w:name w:val="Block Text"/>
    <w:basedOn w:val="a"/>
    <w:rsid w:val="00804F87"/>
    <w:pPr>
      <w:widowControl/>
      <w:ind w:left="851" w:right="566"/>
      <w:jc w:val="both"/>
    </w:pPr>
    <w:rPr>
      <w:b/>
      <w:bCs/>
      <w:sz w:val="28"/>
      <w:szCs w:val="28"/>
      <w:u w:val="single"/>
    </w:rPr>
  </w:style>
  <w:style w:type="paragraph" w:customStyle="1" w:styleId="ConsNonformat">
    <w:name w:val="ConsNonformat"/>
    <w:rsid w:val="00804F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04F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6">
    <w:name w:val="Balloon Text"/>
    <w:basedOn w:val="a"/>
    <w:link w:val="af7"/>
    <w:rsid w:val="00804F87"/>
    <w:pPr>
      <w:widowControl/>
    </w:pPr>
    <w:rPr>
      <w:rFonts w:ascii="Tahoma" w:hAnsi="Tahoma" w:cs="Tahoma"/>
      <w:sz w:val="16"/>
      <w:szCs w:val="16"/>
    </w:rPr>
  </w:style>
  <w:style w:type="character" w:customStyle="1" w:styleId="af7">
    <w:name w:val="Текст выноски Знак"/>
    <w:basedOn w:val="a0"/>
    <w:link w:val="af6"/>
    <w:rsid w:val="00804F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466EC1689D15AA253F4D4099C41D63DC5B23AE7B69274D8482D3B595EC36AB416B533E04C9rAZEH" TargetMode="External"/><Relationship Id="rId13" Type="http://schemas.openxmlformats.org/officeDocument/2006/relationships/hyperlink" Target="consultantplus://offline/ref=7CF5E7937C8365AECD73DB089C4B5A5200234B2C2A47CD5E7C7E2E6552A10B04C699CC1DB4251D60v5K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ED62AED1E3212B22C1DBDF5D5BEC44C0DF1B5703116FB590C22EBE0812C0CC4463F9713D97mAn0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4CF882AD44F61CB78531C71F3BFD99A8498F4FF10B93FD02292512BEFAB10893E0A8ACD7B3D119f0k7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D4CF882AD44F61CB78531C71F3BFD99A8498F4FF10B93FD02292512BEFAB10893E0A8ACD7BAD2f1k7F" TargetMode="External"/><Relationship Id="rId4" Type="http://schemas.openxmlformats.org/officeDocument/2006/relationships/settings" Target="settings.xml"/><Relationship Id="rId9" Type="http://schemas.openxmlformats.org/officeDocument/2006/relationships/hyperlink" Target="consultantplus://offline/ref=3D4CF882AD44F61CB78531C71F3BFD99A8498F4FF10B93FD02292512BEFAB10893E0A8AED7B3fDkC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31A2B-52DC-4AF4-9C62-BAEECD8A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2682</Words>
  <Characters>15293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Krasnikova_N</dc:creator>
  <cp:lastModifiedBy>Asus</cp:lastModifiedBy>
  <cp:revision>24</cp:revision>
  <cp:lastPrinted>2021-11-19T05:52:00Z</cp:lastPrinted>
  <dcterms:created xsi:type="dcterms:W3CDTF">2016-09-05T08:37:00Z</dcterms:created>
  <dcterms:modified xsi:type="dcterms:W3CDTF">2021-11-19T05:52:00Z</dcterms:modified>
</cp:coreProperties>
</file>