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5" w:rsidRPr="00E812D3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E812D3">
        <w:rPr>
          <w:rFonts w:cs="Times New Roman"/>
          <w:b/>
          <w:szCs w:val="24"/>
        </w:rPr>
        <w:t>МЕТОДИЧЕСКИЕ РЕКОМЕНДАЦИИ</w:t>
      </w:r>
    </w:p>
    <w:p w:rsidR="00E812D3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E812D3">
        <w:rPr>
          <w:rFonts w:cs="Times New Roman"/>
          <w:b/>
          <w:szCs w:val="24"/>
        </w:rPr>
        <w:t>О ПОРЯДКЕ УВЕДОМЛЕНИЯ ПРЕДСТАВИТЕЛЯ НАНИМАТЕЛЯ(РАБОТОДАТЕЛЯ)</w:t>
      </w: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E812D3">
        <w:rPr>
          <w:rFonts w:cs="Times New Roman"/>
          <w:b/>
          <w:szCs w:val="24"/>
        </w:rPr>
        <w:t>О ФАКТАХ ОБРАЩЕНИЯ В ЦЕЛЯХ СКЛОНЕНИЯСЛУЖАЩЕГО</w:t>
      </w:r>
      <w:r w:rsidR="00E812D3">
        <w:rPr>
          <w:rFonts w:cs="Times New Roman"/>
          <w:b/>
          <w:szCs w:val="24"/>
        </w:rPr>
        <w:t xml:space="preserve"> (РАБОТНИКА)</w:t>
      </w:r>
      <w:r w:rsidRPr="00E812D3">
        <w:rPr>
          <w:rFonts w:cs="Times New Roman"/>
          <w:b/>
          <w:szCs w:val="24"/>
        </w:rPr>
        <w:t>К СОВЕРШЕНИЮКОРРУПЦИОННЫХ ПРАВОНАРУШЕНИЙ, ВКЛЮЧАЮЩИЕ ПЕРЕЧЕНЬ СВЕДЕНИЙ,СОДЕРЖАЩИХСЯ В УВЕДОМЛЕНИЯХ, ВОПРОСЫ ОРГАНИЗАЦИИ ПРОВЕРКИЭТИХ СВЕДЕНИЙ И ПОРЯДКА РЕГИСТРАЦИИ УВЕДОМЛЕНИЙ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Настоящие Методические рекомендации о порядке уведомления представителя нанимателя (работодателя) о фактах обращения в целях склонения служащего</w:t>
      </w:r>
      <w:r w:rsidR="00E812D3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4" w:history="1">
        <w:r w:rsidRPr="00CC7215">
          <w:rPr>
            <w:rFonts w:cs="Times New Roman"/>
            <w:szCs w:val="24"/>
          </w:rPr>
          <w:t>части 5 статьи 9</w:t>
        </w:r>
      </w:hyperlink>
      <w:r w:rsidRPr="00CC7215">
        <w:rPr>
          <w:rFonts w:cs="Times New Roman"/>
          <w:szCs w:val="24"/>
        </w:rPr>
        <w:t xml:space="preserve"> Федерального закона от 25 декабря 2008 г. </w:t>
      </w:r>
      <w:r w:rsidR="0016215A">
        <w:rPr>
          <w:rFonts w:cs="Times New Roman"/>
          <w:szCs w:val="24"/>
        </w:rPr>
        <w:t>№</w:t>
      </w:r>
      <w:r w:rsidRPr="00CC7215">
        <w:rPr>
          <w:rFonts w:cs="Times New Roman"/>
          <w:szCs w:val="24"/>
        </w:rPr>
        <w:t xml:space="preserve"> 273-ФЗ </w:t>
      </w:r>
      <w:r w:rsidR="003A55E9">
        <w:rPr>
          <w:rFonts w:cs="Times New Roman"/>
          <w:szCs w:val="24"/>
        </w:rPr>
        <w:t>«</w:t>
      </w:r>
      <w:r w:rsidRPr="00CC7215">
        <w:rPr>
          <w:rFonts w:cs="Times New Roman"/>
          <w:szCs w:val="24"/>
        </w:rPr>
        <w:t>О противодействии коррупции</w:t>
      </w:r>
      <w:r w:rsidR="003A55E9">
        <w:rPr>
          <w:rFonts w:cs="Times New Roman"/>
          <w:szCs w:val="24"/>
        </w:rPr>
        <w:t>»</w:t>
      </w:r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1. Уведомление представителя нанимателя (работодателя) о фактах обращения в целях склонения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к совершению коррупционных правонарушений (далее - уведомление) осуществляется письменно по форме согласно </w:t>
      </w:r>
      <w:hyperlink w:anchor="Par107" w:history="1">
        <w:r w:rsidR="00344ACD">
          <w:rPr>
            <w:rFonts w:cs="Times New Roman"/>
            <w:szCs w:val="24"/>
          </w:rPr>
          <w:t>П</w:t>
        </w:r>
        <w:r w:rsidRPr="00CC7215">
          <w:rPr>
            <w:rFonts w:cs="Times New Roman"/>
            <w:szCs w:val="24"/>
          </w:rPr>
          <w:t xml:space="preserve">риложению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1</w:t>
        </w:r>
      </w:hyperlink>
      <w:r w:rsidRPr="00CC7215">
        <w:rPr>
          <w:rFonts w:cs="Times New Roman"/>
          <w:szCs w:val="24"/>
        </w:rPr>
        <w:t xml:space="preserve"> путем передачи его уполномоченному представителем нанимателя (работодателем) служащему </w:t>
      </w:r>
      <w:r w:rsidR="008472F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(далее - уполномоченное лицо) или направления такого уведомления по почте.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2. </w:t>
      </w:r>
      <w:r w:rsidR="00344ACD" w:rsidRPr="00CC7215">
        <w:rPr>
          <w:rFonts w:cs="Times New Roman"/>
          <w:szCs w:val="24"/>
        </w:rPr>
        <w:t>Служащий</w:t>
      </w:r>
      <w:r w:rsidR="00344ACD">
        <w:rPr>
          <w:rFonts w:cs="Times New Roman"/>
          <w:szCs w:val="24"/>
        </w:rPr>
        <w:t xml:space="preserve"> (работник)</w:t>
      </w:r>
      <w:r w:rsidR="0016198A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нахождения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="0016198A">
        <w:rPr>
          <w:rFonts w:cs="Times New Roman"/>
          <w:szCs w:val="24"/>
        </w:rPr>
        <w:t xml:space="preserve"> </w:t>
      </w:r>
      <w:r w:rsidRPr="00CC7215">
        <w:rPr>
          <w:rFonts w:cs="Times New Roman"/>
          <w:szCs w:val="24"/>
        </w:rPr>
        <w:t>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Конкретные сроки уведомления устанавливаются представителем нанимателя (работодателем).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3. Перечень сведений, подлежащих отражению в уведомлении, должен содержать: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описание обстоятельств, при которых стало известно о случаях обращения к </w:t>
      </w:r>
      <w:r w:rsidR="00344ACD" w:rsidRPr="00CC7215">
        <w:rPr>
          <w:rFonts w:cs="Times New Roman"/>
          <w:szCs w:val="24"/>
        </w:rPr>
        <w:t>служаще</w:t>
      </w:r>
      <w:r w:rsidR="00344ACD">
        <w:rPr>
          <w:rFonts w:cs="Times New Roman"/>
          <w:szCs w:val="24"/>
        </w:rPr>
        <w:t>му (работнику)</w:t>
      </w:r>
      <w:r w:rsidRPr="00CC7215">
        <w:rPr>
          <w:rFonts w:cs="Times New Roman"/>
          <w:szCs w:val="24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служащим</w:t>
      </w:r>
      <w:r w:rsidR="00344ACD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, указанным в </w:t>
      </w:r>
      <w:hyperlink w:anchor="Par81" w:history="1">
        <w:r w:rsidRPr="00CC7215">
          <w:rPr>
            <w:rFonts w:cs="Times New Roman"/>
            <w:szCs w:val="24"/>
          </w:rPr>
          <w:t>пункте 10</w:t>
        </w:r>
      </w:hyperlink>
      <w:r w:rsidRPr="00CC7215">
        <w:rPr>
          <w:rFonts w:cs="Times New Roman"/>
          <w:szCs w:val="24"/>
        </w:rPr>
        <w:t xml:space="preserve"> настоящих рекомендаций, указывается фамилия, имя, отчество и должность 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, которого склоняют к совершению коррупционных правонарушений;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- подробные сведения о коррупционных правонарушениях, которые должен был бы совершить </w:t>
      </w:r>
      <w:r w:rsidR="00344ACD" w:rsidRPr="00CC7215">
        <w:rPr>
          <w:rFonts w:cs="Times New Roman"/>
          <w:szCs w:val="24"/>
        </w:rPr>
        <w:t>служащ</w:t>
      </w:r>
      <w:r w:rsidR="00344ACD">
        <w:rPr>
          <w:rFonts w:cs="Times New Roman"/>
          <w:szCs w:val="24"/>
        </w:rPr>
        <w:t>ий (работник)</w:t>
      </w:r>
      <w:r w:rsidRPr="00CC7215">
        <w:rPr>
          <w:rFonts w:cs="Times New Roman"/>
          <w:szCs w:val="24"/>
        </w:rPr>
        <w:t>по просьбе обратившихся лиц;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8" w:history="1">
        <w:r w:rsidRPr="00CC7215">
          <w:rPr>
            <w:rFonts w:cs="Times New Roman"/>
            <w:szCs w:val="24"/>
          </w:rPr>
          <w:t>(</w:t>
        </w:r>
        <w:r w:rsidR="00344ACD">
          <w:rPr>
            <w:rFonts w:cs="Times New Roman"/>
            <w:szCs w:val="24"/>
          </w:rPr>
          <w:t>П</w:t>
        </w:r>
        <w:r w:rsidRPr="00CC7215">
          <w:rPr>
            <w:rFonts w:cs="Times New Roman"/>
            <w:szCs w:val="24"/>
          </w:rPr>
          <w:t xml:space="preserve">риложение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2)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5. Уполномоченное лицо, принявшее уведомление, помимо его регистрации в журнале, обязано выдать служащему</w:t>
      </w:r>
      <w:r w:rsidR="00344AC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 w:rsidRPr="00CC7215">
          <w:rPr>
            <w:rFonts w:cs="Times New Roman"/>
            <w:szCs w:val="24"/>
          </w:rPr>
          <w:t xml:space="preserve">(приложение </w:t>
        </w:r>
        <w:r w:rsidR="0016215A">
          <w:rPr>
            <w:rFonts w:cs="Times New Roman"/>
            <w:szCs w:val="24"/>
          </w:rPr>
          <w:t>№</w:t>
        </w:r>
        <w:r w:rsidRPr="00CC7215">
          <w:rPr>
            <w:rFonts w:cs="Times New Roman"/>
            <w:szCs w:val="24"/>
          </w:rPr>
          <w:t xml:space="preserve"> 3)</w:t>
        </w:r>
      </w:hyperlink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lastRenderedPageBreak/>
        <w:t>После заполнения корешок талона-уведомления остается у уполномоченного лица, а талон-уведомление вручается служащему</w:t>
      </w:r>
      <w:r w:rsidR="008472F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если уведомление поступило по почте, талон-уведомление направляется </w:t>
      </w:r>
      <w:r w:rsidR="008472FD" w:rsidRPr="00CC7215">
        <w:rPr>
          <w:rFonts w:cs="Times New Roman"/>
          <w:szCs w:val="24"/>
        </w:rPr>
        <w:t>служащему</w:t>
      </w:r>
      <w:r w:rsidR="008472FD">
        <w:rPr>
          <w:rFonts w:cs="Times New Roman"/>
          <w:szCs w:val="24"/>
        </w:rPr>
        <w:t xml:space="preserve"> (работнику)</w:t>
      </w:r>
      <w:r w:rsidRPr="00CC7215">
        <w:rPr>
          <w:rFonts w:cs="Times New Roman"/>
          <w:szCs w:val="24"/>
        </w:rPr>
        <w:t>, направившему уведомление, по почте заказным письмом.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Отказ в регистрации уведомления, а также невыдача талона-уведомления не допускается.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7. Организация проверки сведений о случаях обращения к служащему </w:t>
      </w:r>
      <w:r w:rsidR="00273909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служащим</w:t>
      </w:r>
      <w:r w:rsidR="00344ACD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, подавшим уведомление, указанным в уведомлении, получения от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пояснения по сведениям, изложенным в уведомлении.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9. Проверка сведений о случаях обращения к служащему </w:t>
      </w:r>
      <w:r w:rsidR="00344AC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>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10. </w:t>
      </w:r>
      <w:r w:rsidR="00344ACD" w:rsidRPr="00CC7215">
        <w:rPr>
          <w:rFonts w:cs="Times New Roman"/>
          <w:szCs w:val="24"/>
        </w:rPr>
        <w:t>Служащ</w:t>
      </w:r>
      <w:r w:rsidR="00344ACD">
        <w:rPr>
          <w:rFonts w:cs="Times New Roman"/>
          <w:szCs w:val="24"/>
        </w:rPr>
        <w:t>ий (работник)</w:t>
      </w:r>
      <w:r w:rsidRPr="00CC7215">
        <w:rPr>
          <w:rFonts w:cs="Times New Roman"/>
          <w:szCs w:val="24"/>
        </w:rPr>
        <w:t>, которому стало известно о факте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11. Государственная защита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</w:t>
      </w:r>
      <w:r w:rsidR="00344ACD">
        <w:rPr>
          <w:rFonts w:cs="Times New Roman"/>
          <w:szCs w:val="24"/>
        </w:rPr>
        <w:t xml:space="preserve"> (работникам)</w:t>
      </w:r>
      <w:r w:rsidRPr="00CC7215">
        <w:rPr>
          <w:rFonts w:cs="Times New Roman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CC7215">
          <w:rPr>
            <w:rFonts w:cs="Times New Roman"/>
            <w:szCs w:val="24"/>
          </w:rPr>
          <w:t>законом</w:t>
        </w:r>
      </w:hyperlink>
      <w:r w:rsidR="003A55E9">
        <w:rPr>
          <w:rFonts w:cs="Times New Roman"/>
          <w:szCs w:val="24"/>
        </w:rPr>
        <w:t>«</w:t>
      </w:r>
      <w:r w:rsidRPr="00CC7215">
        <w:rPr>
          <w:rFonts w:cs="Times New Roman"/>
          <w:szCs w:val="24"/>
        </w:rPr>
        <w:t>О государственной защите потерпевших, свидетелей и иных участников уголовного судопроизводства</w:t>
      </w:r>
      <w:r w:rsidR="003A55E9">
        <w:rPr>
          <w:rFonts w:cs="Times New Roman"/>
          <w:szCs w:val="24"/>
        </w:rPr>
        <w:t>»</w:t>
      </w:r>
      <w:r w:rsidRPr="00CC7215">
        <w:rPr>
          <w:rFonts w:cs="Times New Roman"/>
          <w:szCs w:val="24"/>
        </w:rPr>
        <w:t>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12. Представителем нанимателя (работодателем) принимаются меры по защите </w:t>
      </w:r>
      <w:r w:rsidR="00344ACD" w:rsidRPr="00CC7215">
        <w:rPr>
          <w:rFonts w:cs="Times New Roman"/>
          <w:szCs w:val="24"/>
        </w:rPr>
        <w:t>служащего</w:t>
      </w:r>
      <w:r w:rsidR="00344ACD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служащим </w:t>
      </w:r>
      <w:r w:rsidR="00344ACD">
        <w:rPr>
          <w:rFonts w:cs="Times New Roman"/>
          <w:szCs w:val="24"/>
        </w:rPr>
        <w:t xml:space="preserve">(работникам) </w:t>
      </w:r>
      <w:r w:rsidRPr="00CC7215">
        <w:rPr>
          <w:rFonts w:cs="Times New Roman"/>
          <w:szCs w:val="24"/>
        </w:rPr>
        <w:t xml:space="preserve">в связи с исполнением служебных обязанностей каких-либо лиц в целях склонения их к совершению коррупционных правонарушений, в части обеспечения служащему </w:t>
      </w:r>
      <w:r w:rsidR="00344ACD">
        <w:rPr>
          <w:rFonts w:cs="Times New Roman"/>
          <w:szCs w:val="24"/>
        </w:rPr>
        <w:t xml:space="preserve">(работнику) </w:t>
      </w:r>
      <w:r w:rsidRPr="00CC7215">
        <w:rPr>
          <w:rFonts w:cs="Times New Roman"/>
          <w:szCs w:val="24"/>
        </w:rPr>
        <w:t xml:space="preserve">гарантий, предотвращающих его неправомерное увольнение, перевод на нижестоящую должность, лишение </w:t>
      </w:r>
      <w:r w:rsidRPr="00CC7215">
        <w:rPr>
          <w:rFonts w:cs="Times New Roman"/>
          <w:szCs w:val="24"/>
        </w:rPr>
        <w:lastRenderedPageBreak/>
        <w:t>или снижение размера премии, перенос времени отпуска, привлечение к дисциплинарной ответственности в период рассмотрения представленногослужащим</w:t>
      </w:r>
      <w:r w:rsidR="00273909">
        <w:rPr>
          <w:rFonts w:cs="Times New Roman"/>
          <w:szCs w:val="24"/>
        </w:rPr>
        <w:t xml:space="preserve"> (работником)</w:t>
      </w:r>
      <w:r w:rsidRPr="00CC7215">
        <w:rPr>
          <w:rFonts w:cs="Times New Roman"/>
          <w:szCs w:val="24"/>
        </w:rPr>
        <w:t xml:space="preserve"> уведомления.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 xml:space="preserve">В случае привлечения к дисциплинарной ответственности </w:t>
      </w:r>
      <w:r w:rsidR="00273909" w:rsidRPr="00CC7215">
        <w:rPr>
          <w:rFonts w:cs="Times New Roman"/>
          <w:szCs w:val="24"/>
        </w:rPr>
        <w:t>служащего</w:t>
      </w:r>
      <w:r w:rsidR="00273909">
        <w:rPr>
          <w:rFonts w:cs="Times New Roman"/>
          <w:szCs w:val="24"/>
        </w:rPr>
        <w:t xml:space="preserve"> (работника)</w:t>
      </w:r>
      <w:r w:rsidRPr="00CC7215">
        <w:rPr>
          <w:rFonts w:cs="Times New Roman"/>
          <w:szCs w:val="24"/>
        </w:rPr>
        <w:t xml:space="preserve">, указанного в </w:t>
      </w:r>
      <w:hyperlink w:anchor="Par83" w:history="1">
        <w:r w:rsidRPr="00CC7215">
          <w:rPr>
            <w:rFonts w:cs="Times New Roman"/>
            <w:szCs w:val="24"/>
          </w:rPr>
          <w:t>абзаце первом</w:t>
        </w:r>
      </w:hyperlink>
      <w:r w:rsidRPr="00CC7215">
        <w:rPr>
          <w:rFonts w:cs="Times New Roman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 w:rsidRPr="00CC7215">
          <w:rPr>
            <w:rFonts w:cs="Times New Roman"/>
            <w:szCs w:val="24"/>
          </w:rPr>
          <w:t xml:space="preserve">подпунктом </w:t>
        </w:r>
        <w:r w:rsidR="003A55E9">
          <w:rPr>
            <w:rFonts w:cs="Times New Roman"/>
            <w:szCs w:val="24"/>
          </w:rPr>
          <w:t>«</w:t>
        </w:r>
        <w:r w:rsidRPr="00CC7215">
          <w:rPr>
            <w:rFonts w:cs="Times New Roman"/>
            <w:szCs w:val="24"/>
          </w:rPr>
          <w:t>в</w:t>
        </w:r>
        <w:r w:rsidR="003A55E9">
          <w:rPr>
            <w:rFonts w:cs="Times New Roman"/>
            <w:szCs w:val="24"/>
          </w:rPr>
          <w:t>»</w:t>
        </w:r>
        <w:r w:rsidRPr="00CC7215">
          <w:rPr>
            <w:rFonts w:cs="Times New Roman"/>
            <w:szCs w:val="24"/>
          </w:rPr>
          <w:t xml:space="preserve"> пункта 16</w:t>
        </w:r>
      </w:hyperlink>
      <w:r w:rsidRPr="00CC7215">
        <w:rPr>
          <w:rFonts w:cs="Times New Roman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 w:rsidR="00E816E6">
        <w:rPr>
          <w:rFonts w:cs="Times New Roman"/>
          <w:szCs w:val="24"/>
        </w:rPr>
        <w:t>№</w:t>
      </w:r>
      <w:r w:rsidRPr="00CC7215">
        <w:rPr>
          <w:rFonts w:cs="Times New Roman"/>
          <w:szCs w:val="24"/>
        </w:rPr>
        <w:t xml:space="preserve"> 821.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16215A" w:rsidRDefault="0016215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700F5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</w:t>
      </w:r>
      <w:r w:rsidR="0069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работодателя о фактах</w:t>
      </w:r>
      <w:r w:rsidR="0069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в целях</w:t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склонения</w:t>
      </w:r>
      <w:r w:rsidR="00694710">
        <w:rPr>
          <w:rFonts w:ascii="Times New Roman" w:hAnsi="Times New Roman" w:cs="Times New Roman"/>
          <w:sz w:val="24"/>
          <w:szCs w:val="24"/>
        </w:rPr>
        <w:t xml:space="preserve"> </w:t>
      </w:r>
      <w:r w:rsidR="008472FD"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0F5" w:rsidRDefault="0027390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rFonts w:eastAsia="Calibri" w:cs="Times New Roman"/>
          <w:lang w:eastAsia="ru-RU"/>
        </w:rPr>
      </w:pPr>
      <w:r>
        <w:rPr>
          <w:lang w:eastAsia="ru-RU"/>
        </w:rPr>
        <w:t>Р</w:t>
      </w:r>
      <w:r>
        <w:rPr>
          <w:rFonts w:eastAsia="Calibri" w:cs="Times New Roman"/>
          <w:lang w:eastAsia="ru-RU"/>
        </w:rPr>
        <w:t>уководителю организации</w:t>
      </w:r>
      <w:r>
        <w:rPr>
          <w:lang w:eastAsia="ru-RU"/>
        </w:rPr>
        <w:t>_____________________</w:t>
      </w:r>
      <w:r w:rsidR="000700F5">
        <w:rPr>
          <w:lang w:eastAsia="ru-RU"/>
        </w:rPr>
        <w:t>_</w:t>
      </w:r>
    </w:p>
    <w:p w:rsidR="00273909" w:rsidRPr="00E816E6" w:rsidRDefault="000700F5" w:rsidP="00E816E6">
      <w:pPr>
        <w:autoSpaceDE w:val="0"/>
        <w:autoSpaceDN w:val="0"/>
        <w:adjustRightInd w:val="0"/>
        <w:spacing w:line="240" w:lineRule="auto"/>
        <w:ind w:left="6946" w:firstLine="284"/>
        <w:jc w:val="center"/>
        <w:rPr>
          <w:lang w:eastAsia="ru-RU"/>
        </w:rPr>
      </w:pPr>
      <w:r w:rsidRPr="00E816E6">
        <w:rPr>
          <w:rFonts w:eastAsia="Calibri" w:cs="Times New Roman"/>
          <w:vertAlign w:val="superscript"/>
          <w:lang w:eastAsia="ru-RU"/>
        </w:rPr>
        <w:t>(</w:t>
      </w:r>
      <w:r w:rsidR="00273909" w:rsidRPr="00E816E6">
        <w:rPr>
          <w:rFonts w:eastAsia="Calibri" w:cs="Times New Roman"/>
          <w:szCs w:val="20"/>
          <w:vertAlign w:val="superscript"/>
          <w:lang w:eastAsia="ru-RU"/>
        </w:rPr>
        <w:t>должность, наименование организации)</w:t>
      </w:r>
    </w:p>
    <w:p w:rsidR="00273909" w:rsidRDefault="00273909" w:rsidP="00273909">
      <w:pPr>
        <w:autoSpaceDE w:val="0"/>
        <w:autoSpaceDN w:val="0"/>
        <w:adjustRightInd w:val="0"/>
        <w:spacing w:line="240" w:lineRule="auto"/>
        <w:ind w:left="4536"/>
        <w:jc w:val="both"/>
        <w:rPr>
          <w:lang w:eastAsia="ru-RU"/>
        </w:rPr>
      </w:pPr>
      <w:r>
        <w:rPr>
          <w:rFonts w:eastAsia="Calibri" w:cs="Times New Roman"/>
          <w:lang w:eastAsia="ru-RU"/>
        </w:rPr>
        <w:t>от_________</w:t>
      </w:r>
      <w:r w:rsidR="000700F5">
        <w:rPr>
          <w:rFonts w:eastAsia="Calibri" w:cs="Times New Roman"/>
          <w:lang w:eastAsia="ru-RU"/>
        </w:rPr>
        <w:t>__________</w:t>
      </w:r>
      <w:r>
        <w:rPr>
          <w:rFonts w:eastAsia="Calibri" w:cs="Times New Roman"/>
          <w:lang w:eastAsia="ru-RU"/>
        </w:rPr>
        <w:t>_________________________</w:t>
      </w:r>
    </w:p>
    <w:p w:rsidR="00273909" w:rsidRPr="00E816E6" w:rsidRDefault="00273909" w:rsidP="00273909">
      <w:pPr>
        <w:autoSpaceDE w:val="0"/>
        <w:autoSpaceDN w:val="0"/>
        <w:adjustRightInd w:val="0"/>
        <w:spacing w:line="240" w:lineRule="auto"/>
        <w:ind w:left="4536"/>
        <w:jc w:val="center"/>
        <w:rPr>
          <w:sz w:val="22"/>
          <w:szCs w:val="20"/>
          <w:vertAlign w:val="superscript"/>
          <w:lang w:eastAsia="ru-RU"/>
        </w:rPr>
      </w:pPr>
      <w:r w:rsidRPr="00E816E6">
        <w:rPr>
          <w:rFonts w:eastAsia="Calibri" w:cs="Times New Roman"/>
          <w:sz w:val="22"/>
          <w:szCs w:val="20"/>
          <w:vertAlign w:val="superscript"/>
          <w:lang w:eastAsia="ru-RU"/>
        </w:rPr>
        <w:t>(фамилия, имя, отчество, должность, контактный телефон)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</w:t>
      </w:r>
      <w:r w:rsidR="00EC7880">
        <w:rPr>
          <w:rFonts w:ascii="Times New Roman" w:hAnsi="Times New Roman" w:cs="Times New Roman"/>
          <w:b/>
          <w:sz w:val="24"/>
          <w:szCs w:val="24"/>
        </w:rPr>
        <w:t>служащего (</w:t>
      </w:r>
      <w:r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EC788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совершению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273909" w:rsidRDefault="00273909" w:rsidP="00273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обращенияк работнику в связи с исполнением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им должностных обязанностей каких-либо лиц в целях склонения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его к совершению коррупционных правонарушений)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909" w:rsidRPr="00273909" w:rsidRDefault="00273909" w:rsidP="00273909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73909" w:rsidRPr="00273909" w:rsidRDefault="00273909" w:rsidP="0027390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должен был бы совершить работник по просьбе обратившихся лиц)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73909" w:rsidRPr="00273909" w:rsidRDefault="0027390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склоняющемк коррупционному правонарушению)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</w:rPr>
        <w:t>_________</w:t>
      </w:r>
    </w:p>
    <w:p w:rsidR="00273909" w:rsidRPr="00273909" w:rsidRDefault="00273909" w:rsidP="002739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правонарушению,а также информация об отказе</w:t>
      </w:r>
    </w:p>
    <w:p w:rsidR="000700F5" w:rsidRPr="00E816E6" w:rsidRDefault="00273909" w:rsidP="000700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</w:t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</w:t>
      </w:r>
    </w:p>
    <w:p w:rsidR="00273909" w:rsidRPr="00E816E6" w:rsidRDefault="00273909" w:rsidP="000700F5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E6">
        <w:rPr>
          <w:rFonts w:ascii="Times New Roman" w:hAnsi="Times New Roman" w:cs="Times New Roman"/>
          <w:sz w:val="24"/>
          <w:szCs w:val="24"/>
          <w:vertAlign w:val="superscript"/>
        </w:rPr>
        <w:t>(согласии) работника принять предложение лица о совершении коррупционного правонарушения)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 w:rsidR="000700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3909" w:rsidRPr="00273909" w:rsidRDefault="0027390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700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73909" w:rsidRPr="00273909" w:rsidRDefault="00273909" w:rsidP="000700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3909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0700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 от </w:t>
      </w:r>
      <w:r w:rsidR="003A55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A5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273909" w:rsidRDefault="00273909" w:rsidP="00273909">
      <w:pPr>
        <w:rPr>
          <w:rFonts w:cs="Times New Roman"/>
          <w:szCs w:val="24"/>
        </w:rPr>
      </w:pPr>
    </w:p>
    <w:p w:rsidR="000700F5" w:rsidRDefault="000700F5" w:rsidP="00273909">
      <w:pPr>
        <w:rPr>
          <w:rFonts w:cs="Times New Roman"/>
          <w:szCs w:val="24"/>
        </w:rPr>
      </w:pPr>
    </w:p>
    <w:p w:rsidR="000700F5" w:rsidRDefault="000700F5" w:rsidP="00273909">
      <w:pPr>
        <w:rPr>
          <w:rFonts w:cs="Times New Roman"/>
          <w:szCs w:val="24"/>
        </w:rPr>
        <w:sectPr w:rsidR="000700F5" w:rsidSect="008472FD">
          <w:pgSz w:w="11906" w:h="16838"/>
          <w:pgMar w:top="1134" w:right="424" w:bottom="709" w:left="1418" w:header="709" w:footer="709" w:gutter="0"/>
          <w:cols w:space="720"/>
        </w:sectPr>
      </w:pP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00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700F5" w:rsidRDefault="000700F5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0700F5" w:rsidRDefault="000700F5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="008472FD"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8472FD" w:rsidRDefault="008472FD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8472FD" w:rsidRDefault="008472FD" w:rsidP="00070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  <w:r w:rsidR="00EC7880">
        <w:rPr>
          <w:rFonts w:ascii="Times New Roman" w:hAnsi="Times New Roman" w:cs="Times New Roman"/>
          <w:sz w:val="24"/>
          <w:szCs w:val="24"/>
        </w:rPr>
        <w:t>служащего (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EC7880">
        <w:rPr>
          <w:rFonts w:ascii="Times New Roman" w:hAnsi="Times New Roman" w:cs="Times New Roman"/>
          <w:sz w:val="24"/>
          <w:szCs w:val="24"/>
        </w:rPr>
        <w:t>)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3909" w:rsidRPr="008472FD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2F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273909" w:rsidRDefault="00273909" w:rsidP="002739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1559"/>
        <w:gridCol w:w="1843"/>
        <w:gridCol w:w="1985"/>
        <w:gridCol w:w="1417"/>
        <w:gridCol w:w="1701"/>
        <w:gridCol w:w="2693"/>
        <w:gridCol w:w="3119"/>
      </w:tblGrid>
      <w:tr w:rsidR="00273909" w:rsidTr="00E816E6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регистрации уведомления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работнике, подавшем 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лица, принявшего уведомление</w:t>
            </w:r>
          </w:p>
        </w:tc>
      </w:tr>
      <w:tr w:rsidR="00273909" w:rsidTr="00E816E6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Cs w:val="24"/>
              </w:rPr>
            </w:pP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73909" w:rsidTr="00E816E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273909" w:rsidRDefault="00273909" w:rsidP="00273909">
      <w:pPr>
        <w:pStyle w:val="ConsPlusNormal"/>
        <w:jc w:val="both"/>
      </w:pPr>
    </w:p>
    <w:p w:rsidR="00273909" w:rsidRDefault="00273909" w:rsidP="00273909">
      <w:pPr>
        <w:pStyle w:val="ConsPlusNormal"/>
        <w:jc w:val="both"/>
      </w:pPr>
    </w:p>
    <w:p w:rsidR="00273909" w:rsidRDefault="00273909" w:rsidP="00273909">
      <w:pPr>
        <w:pStyle w:val="ConsPlusNormal"/>
        <w:jc w:val="both"/>
      </w:pPr>
    </w:p>
    <w:p w:rsidR="008472FD" w:rsidRDefault="008472FD" w:rsidP="00273909">
      <w:pPr>
        <w:pStyle w:val="ConsPlusNormal"/>
        <w:jc w:val="both"/>
      </w:pPr>
      <w:r>
        <w:br w:type="page"/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816E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</w:t>
      </w: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 работодателя о фактах обращения в целях</w:t>
      </w:r>
    </w:p>
    <w:p w:rsidR="008472FD" w:rsidRDefault="008472FD" w:rsidP="008472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8472FD">
        <w:rPr>
          <w:rFonts w:ascii="Times New Roman" w:hAnsi="Times New Roman" w:cs="Times New Roman"/>
          <w:sz w:val="24"/>
          <w:szCs w:val="24"/>
        </w:rPr>
        <w:t>служащего (работника)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</w:p>
    <w:p w:rsidR="00273909" w:rsidRDefault="00273909" w:rsidP="002739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273909" w:rsidRDefault="00273909" w:rsidP="002739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273909" w:rsidTr="00273909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224"/>
            <w:bookmarkEnd w:id="3"/>
            <w:r>
              <w:rPr>
                <w:rFonts w:ascii="Times New Roman" w:hAnsi="Times New Roman" w:cs="Times New Roman"/>
                <w:lang w:eastAsia="en-US"/>
              </w:rPr>
              <w:t>ТАЛОН-КОРЕШОК</w:t>
            </w:r>
          </w:p>
          <w:p w:rsidR="00273909" w:rsidRDefault="000700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ТАЛОН-УВЕДОМЛЕНИЕ</w:t>
            </w:r>
          </w:p>
          <w:p w:rsidR="00273909" w:rsidRDefault="000700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 от ____________________________</w:t>
            </w:r>
          </w:p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работника)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09" w:rsidRDefault="0027390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 принято: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(Ф.И.О., должность лица, принявшего уведомление)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(номер по журналу)</w:t>
            </w:r>
          </w:p>
        </w:tc>
      </w:tr>
      <w:tr w:rsidR="00273909" w:rsidTr="00273909">
        <w:tc>
          <w:tcPr>
            <w:tcW w:w="4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</w:tr>
      <w:tr w:rsidR="00273909" w:rsidTr="00273909">
        <w:trPr>
          <w:trHeight w:val="450"/>
        </w:trPr>
        <w:tc>
          <w:tcPr>
            <w:tcW w:w="4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4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</w:p>
          <w:p w:rsidR="00273909" w:rsidRPr="008472FD" w:rsidRDefault="002739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8472FD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должностного лица, принявшего уведомление)</w:t>
            </w:r>
          </w:p>
        </w:tc>
      </w:tr>
      <w:tr w:rsidR="00273909" w:rsidTr="00273909"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09" w:rsidRDefault="003A55E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273909">
              <w:rPr>
                <w:rFonts w:ascii="Times New Roman" w:hAnsi="Times New Roman" w:cs="Times New Roman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273909">
              <w:rPr>
                <w:rFonts w:ascii="Times New Roman" w:hAnsi="Times New Roman" w:cs="Times New Roman"/>
                <w:lang w:eastAsia="en-US"/>
              </w:rPr>
              <w:t xml:space="preserve"> ___________ 20</w:t>
            </w:r>
            <w:r w:rsidR="00E816E6">
              <w:rPr>
                <w:rFonts w:ascii="Times New Roman" w:hAnsi="Times New Roman" w:cs="Times New Roman"/>
                <w:lang w:eastAsia="en-US"/>
              </w:rPr>
              <w:t>_</w:t>
            </w:r>
            <w:r w:rsidR="00273909">
              <w:rPr>
                <w:rFonts w:ascii="Times New Roman" w:hAnsi="Times New Roman" w:cs="Times New Roman"/>
                <w:lang w:eastAsia="en-US"/>
              </w:rPr>
              <w:t>_ г.</w:t>
            </w:r>
          </w:p>
        </w:tc>
        <w:tc>
          <w:tcPr>
            <w:tcW w:w="4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09" w:rsidRDefault="00273909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</w:tr>
    </w:tbl>
    <w:p w:rsidR="00CC7215" w:rsidRPr="00CC7215" w:rsidRDefault="00CC7215" w:rsidP="000700F5">
      <w:pPr>
        <w:pStyle w:val="ConsPlusNonformat"/>
      </w:pPr>
    </w:p>
    <w:sectPr w:rsidR="00CC7215" w:rsidRPr="00CC7215" w:rsidSect="008472FD">
      <w:pgSz w:w="16838" w:h="11906" w:orient="landscape"/>
      <w:pgMar w:top="851" w:right="851" w:bottom="42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5"/>
    <w:rsid w:val="000700F5"/>
    <w:rsid w:val="000805EA"/>
    <w:rsid w:val="00140B85"/>
    <w:rsid w:val="0016198A"/>
    <w:rsid w:val="0016215A"/>
    <w:rsid w:val="001C3125"/>
    <w:rsid w:val="00265D81"/>
    <w:rsid w:val="00273909"/>
    <w:rsid w:val="00344ACD"/>
    <w:rsid w:val="003A55E9"/>
    <w:rsid w:val="003C0BEC"/>
    <w:rsid w:val="003C32D9"/>
    <w:rsid w:val="005C377B"/>
    <w:rsid w:val="00694710"/>
    <w:rsid w:val="00735AC3"/>
    <w:rsid w:val="00801C29"/>
    <w:rsid w:val="008472FD"/>
    <w:rsid w:val="008F150F"/>
    <w:rsid w:val="008F419E"/>
    <w:rsid w:val="00A862EE"/>
    <w:rsid w:val="00AB5338"/>
    <w:rsid w:val="00BA42FA"/>
    <w:rsid w:val="00CC7215"/>
    <w:rsid w:val="00E03DBB"/>
    <w:rsid w:val="00E812D3"/>
    <w:rsid w:val="00E816E6"/>
    <w:rsid w:val="00EC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2E71C-04FA-461F-B1A5-CE18058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27390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80AACA6A06078EA1B78D031FC736D889899765F00AEFB966924709D5FF1969017AB3F6B50AD098D8S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0AACA6A06078EA1B78D031FC736D8898F9165FF0DEFB966924709D5DFSFG" TargetMode="Externa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hyperlink" Target="consultantplus://offline/ref=2780AACA6A06078EA1B78D031FC736D889899564F809EFB966924709D5FF1969017AB3F6B50AD099D8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Asus</cp:lastModifiedBy>
  <cp:revision>2</cp:revision>
  <dcterms:created xsi:type="dcterms:W3CDTF">2022-04-14T08:16:00Z</dcterms:created>
  <dcterms:modified xsi:type="dcterms:W3CDTF">2022-04-14T08:16:00Z</dcterms:modified>
</cp:coreProperties>
</file>